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9A36C" w14:textId="77777777" w:rsidR="00F04C89" w:rsidRDefault="00F04C89" w:rsidP="003F15EE">
      <w:pPr>
        <w:jc w:val="both"/>
        <w:rPr>
          <w:rFonts w:ascii="Times New Roman" w:hAnsi="Times New Roman"/>
          <w:sz w:val="24"/>
          <w:szCs w:val="24"/>
        </w:rPr>
      </w:pPr>
      <w:bookmarkStart w:id="0" w:name="_GoBack"/>
      <w:bookmarkEnd w:id="0"/>
    </w:p>
    <w:p w14:paraId="649F28C5" w14:textId="77777777" w:rsidR="00D042C7" w:rsidRPr="00157BF3" w:rsidRDefault="004D3056" w:rsidP="003F15EE">
      <w:pPr>
        <w:jc w:val="both"/>
        <w:rPr>
          <w:rFonts w:ascii="Times New Roman" w:hAnsi="Times New Roman"/>
          <w:sz w:val="24"/>
          <w:szCs w:val="24"/>
        </w:rPr>
      </w:pPr>
      <w:r w:rsidRPr="00157BF3">
        <w:rPr>
          <w:rFonts w:ascii="Times New Roman" w:hAnsi="Times New Roman"/>
          <w:noProof/>
          <w:sz w:val="24"/>
          <w:szCs w:val="24"/>
          <w:lang w:eastAsia="it-IT"/>
        </w:rPr>
        <mc:AlternateContent>
          <mc:Choice Requires="wps">
            <w:drawing>
              <wp:anchor distT="0" distB="0" distL="114300" distR="114300" simplePos="0" relativeHeight="251657728" behindDoc="1" locked="0" layoutInCell="0" allowOverlap="1" wp14:anchorId="59BE4FAB" wp14:editId="7503264A">
                <wp:simplePos x="0" y="0"/>
                <wp:positionH relativeFrom="page">
                  <wp:align>center</wp:align>
                </wp:positionH>
                <wp:positionV relativeFrom="page">
                  <wp:align>center</wp:align>
                </wp:positionV>
                <wp:extent cx="7560310" cy="10692130"/>
                <wp:effectExtent l="0" t="0" r="2540" b="0"/>
                <wp:wrapNone/>
                <wp:docPr id="4"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6031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D0F7E8" w14:textId="77777777" w:rsidR="000B1F62" w:rsidRPr="00D273D9" w:rsidRDefault="000B1F62">
                            <w:pPr>
                              <w:rPr>
                                <w:rFonts w:ascii="Cambria" w:hAnsi="Cambria"/>
                                <w:b/>
                                <w:bCs/>
                                <w:color w:val="EEECE1"/>
                                <w:spacing w:val="30"/>
                                <w:sz w:val="72"/>
                                <w:szCs w:val="72"/>
                              </w:rPr>
                            </w:pPr>
                            <w:r w:rsidRPr="00D273D9">
                              <w:rPr>
                                <w:rFonts w:ascii="Cambria" w:hAnsi="Cambria"/>
                                <w:b/>
                                <w:bCs/>
                                <w:color w:val="EEECE1"/>
                                <w:spacing w:val="30"/>
                                <w:sz w:val="72"/>
                                <w:szCs w:val="72"/>
                              </w:rPr>
                              <w:t>palazzochigipresidenzadelconsigliodeiministripalazzochigipresidenzadelconsigliodeiministripalazzochigipresidenzadelconsigliopalazzochigipresidenzadelconsigliodeiministrpalazzochigipresidenzadelconsigliodeiministripalazzochigipresidenzadelconsigliodeiministripalazzochigipresidenzadelconsigliodeiministripalazzochigipresidenzadelconsigliodeiministripalazzochigipresidenzadelconsigliodeiministripalazzochigipresidenzadelconsigliodeiministripalazzochigipresidenzadelconsiglideiministripala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E4FAB" id="Rettangolo 2" o:spid="_x0000_s1026" style="position:absolute;left:0;text-align:left;margin-left:0;margin-top:0;width:595.3pt;height:841.9pt;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" o:allowincell="f" stroked="f">
                <o:lock v:ext="edit" aspectratio="t"/>
                <v:textbox>
                  <w:txbxContent>
                    <w:p w14:paraId="35D0F7E8" w14:textId="77777777" w:rsidR="000B1F62" w:rsidRPr="00D273D9" w:rsidRDefault="000B1F62">
                      <w:pPr>
                        <w:rPr>
                          <w:rFonts w:ascii="Cambria" w:hAnsi="Cambria"/>
                          <w:b/>
                          <w:bCs/>
                          <w:color w:val="EEECE1"/>
                          <w:spacing w:val="30"/>
                          <w:sz w:val="72"/>
                          <w:szCs w:val="72"/>
                        </w:rPr>
                      </w:pPr>
                      <w:r w:rsidRPr="00D273D9">
                        <w:rPr>
                          <w:rFonts w:ascii="Cambria" w:hAnsi="Cambria"/>
                          <w:b/>
                          <w:bCs/>
                          <w:color w:val="EEECE1"/>
                          <w:spacing w:val="30"/>
                          <w:sz w:val="72"/>
                          <w:szCs w:val="72"/>
                        </w:rPr>
                        <w:t>palazzochigipresidenzadelconsigliodeiministripalazzochigipresidenzadelconsigliodeiministripalazzochigipresidenzadelconsigliopalazzochigipresidenzadelconsigliodeiministrpalazzochigipresidenzadelconsigliodeiministripalazzochigipresidenzadelconsigliodeiministripalazzochigipresidenzadelconsigliodeiministripalazzochigipresidenzadelconsigliodeiministripalazzochigipresidenzadelconsigliodeiministripalazzochigipresidenzadelconsigliodeiministripalazzochigipresidenzadelconsiglideiministripalaz</w:t>
                      </w:r>
                    </w:p>
                  </w:txbxContent>
                </v:textbox>
                <w10:wrap anchorx="page" anchory="page"/>
              </v:rect>
            </w:pict>
          </mc:Fallback>
        </mc:AlternateContent>
      </w:r>
    </w:p>
    <w:p w14:paraId="48EBF2CB" w14:textId="77777777" w:rsidR="00D042C7" w:rsidRPr="00157BF3" w:rsidRDefault="00D042C7" w:rsidP="003F15EE">
      <w:pPr>
        <w:jc w:val="both"/>
        <w:rPr>
          <w:rFonts w:ascii="Times New Roman" w:hAnsi="Times New Roman"/>
          <w:sz w:val="24"/>
          <w:szCs w:val="24"/>
        </w:rPr>
      </w:pPr>
    </w:p>
    <w:tbl>
      <w:tblPr>
        <w:tblpPr w:leftFromText="141" w:rightFromText="141" w:vertAnchor="text" w:tblpXSpec="center" w:tblpY="1"/>
        <w:tblOverlap w:val="never"/>
        <w:tblW w:w="3564" w:type="pct"/>
        <w:tblBorders>
          <w:top w:val="thinThickSmallGap" w:sz="48" w:space="0" w:color="632423"/>
          <w:left w:val="thinThickSmallGap" w:sz="48" w:space="0" w:color="632423"/>
          <w:bottom w:val="thickThinSmallGap" w:sz="48" w:space="0" w:color="632423"/>
          <w:right w:val="thickThinSmallGap" w:sz="48" w:space="0" w:color="632423"/>
          <w:insideH w:val="single" w:sz="6" w:space="0" w:color="632423"/>
          <w:insideV w:val="single" w:sz="6" w:space="0" w:color="632423"/>
        </w:tblBorders>
        <w:tblLook w:val="00A0" w:firstRow="1" w:lastRow="0" w:firstColumn="1" w:lastColumn="0" w:noHBand="0" w:noVBand="0"/>
      </w:tblPr>
      <w:tblGrid>
        <w:gridCol w:w="7024"/>
      </w:tblGrid>
      <w:tr w:rsidR="00D042C7" w:rsidRPr="00157BF3" w14:paraId="3649C56D" w14:textId="77777777" w:rsidTr="00E343E4">
        <w:trPr>
          <w:trHeight w:val="4675"/>
        </w:trPr>
        <w:tc>
          <w:tcPr>
            <w:tcW w:w="5000" w:type="pct"/>
            <w:tcBorders>
              <w:top w:val="thinThickSmallGap" w:sz="48" w:space="0" w:color="632423"/>
              <w:bottom w:val="thickThinSmallGap" w:sz="48" w:space="0" w:color="632423"/>
            </w:tcBorders>
            <w:shd w:val="clear" w:color="auto" w:fill="FFFFFF"/>
            <w:vAlign w:val="center"/>
          </w:tcPr>
          <w:p w14:paraId="1ECE3ECC" w14:textId="77777777" w:rsidR="00F04C89" w:rsidRDefault="005576B5" w:rsidP="00425B92">
            <w:pPr>
              <w:pStyle w:val="Nessunaspaziatura"/>
              <w:jc w:val="center"/>
              <w:rPr>
                <w:rFonts w:ascii="Times New Roman" w:hAnsi="Times New Roman"/>
                <w:sz w:val="24"/>
                <w:szCs w:val="24"/>
              </w:rPr>
            </w:pPr>
            <w:r w:rsidRPr="00157BF3">
              <w:rPr>
                <w:rFonts w:ascii="Times New Roman" w:hAnsi="Times New Roman"/>
                <w:noProof/>
                <w:sz w:val="24"/>
                <w:szCs w:val="24"/>
                <w:lang w:eastAsia="it-IT"/>
              </w:rPr>
              <w:drawing>
                <wp:inline distT="0" distB="0" distL="0" distR="0" wp14:anchorId="14E0D68D" wp14:editId="1093A7D5">
                  <wp:extent cx="1487170" cy="118491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7170" cy="1184910"/>
                          </a:xfrm>
                          <a:prstGeom prst="rect">
                            <a:avLst/>
                          </a:prstGeom>
                          <a:noFill/>
                          <a:ln>
                            <a:noFill/>
                          </a:ln>
                        </pic:spPr>
                      </pic:pic>
                    </a:graphicData>
                  </a:graphic>
                </wp:inline>
              </w:drawing>
            </w:r>
          </w:p>
          <w:p w14:paraId="694BE4E9" w14:textId="0CEFCF8D" w:rsidR="000B617D" w:rsidRPr="00D273D9" w:rsidRDefault="000B617D" w:rsidP="000B617D">
            <w:pPr>
              <w:pStyle w:val="Nessunaspaziatura"/>
              <w:jc w:val="center"/>
              <w:rPr>
                <w:sz w:val="28"/>
                <w:szCs w:val="28"/>
              </w:rPr>
            </w:pPr>
            <w:r w:rsidRPr="00D273D9">
              <w:rPr>
                <w:sz w:val="28"/>
                <w:szCs w:val="28"/>
              </w:rPr>
              <w:t>CONSIGLIO DEI MINI</w:t>
            </w:r>
            <w:r>
              <w:rPr>
                <w:sz w:val="28"/>
                <w:szCs w:val="28"/>
              </w:rPr>
              <w:t xml:space="preserve">STRI N. </w:t>
            </w:r>
            <w:r w:rsidR="0061388F">
              <w:rPr>
                <w:sz w:val="28"/>
                <w:szCs w:val="28"/>
              </w:rPr>
              <w:t>45</w:t>
            </w:r>
          </w:p>
          <w:p w14:paraId="1F999F74" w14:textId="77777777" w:rsidR="000B617D" w:rsidRPr="00D273D9" w:rsidRDefault="000B617D" w:rsidP="000B617D">
            <w:pPr>
              <w:pStyle w:val="Nessunaspaziatura"/>
              <w:jc w:val="center"/>
            </w:pPr>
          </w:p>
          <w:p w14:paraId="6386F2B1" w14:textId="77777777" w:rsidR="000B617D" w:rsidRPr="00E343E4" w:rsidRDefault="000B617D" w:rsidP="000B617D">
            <w:pPr>
              <w:pStyle w:val="Nessunaspaziatura"/>
              <w:jc w:val="center"/>
              <w:rPr>
                <w:rFonts w:ascii="Cambria" w:hAnsi="Cambria"/>
                <w:sz w:val="56"/>
                <w:szCs w:val="56"/>
              </w:rPr>
            </w:pPr>
            <w:r w:rsidRPr="00E343E4">
              <w:rPr>
                <w:rFonts w:ascii="Cambria" w:hAnsi="Cambria"/>
                <w:sz w:val="56"/>
                <w:szCs w:val="56"/>
              </w:rPr>
              <w:t>COMUNICATO STAMPA</w:t>
            </w:r>
          </w:p>
          <w:p w14:paraId="4B194A11" w14:textId="77777777" w:rsidR="000B617D" w:rsidRPr="00D273D9" w:rsidRDefault="000B617D" w:rsidP="000B617D">
            <w:pPr>
              <w:pStyle w:val="Nessunaspaziatura"/>
              <w:jc w:val="center"/>
            </w:pPr>
          </w:p>
          <w:p w14:paraId="243B38E2" w14:textId="102403DD" w:rsidR="000B617D" w:rsidRPr="00D273D9" w:rsidRDefault="004216D6" w:rsidP="000B617D">
            <w:pPr>
              <w:pStyle w:val="Nessunaspaziatura"/>
              <w:jc w:val="center"/>
            </w:pPr>
            <w:r>
              <w:t>14</w:t>
            </w:r>
            <w:r w:rsidR="00534B63">
              <w:t>/05</w:t>
            </w:r>
            <w:r w:rsidR="003F6AD9">
              <w:t>/2020</w:t>
            </w:r>
          </w:p>
          <w:p w14:paraId="0F01ED41" w14:textId="77777777" w:rsidR="000B617D" w:rsidRPr="00D273D9" w:rsidRDefault="000B617D" w:rsidP="000B617D">
            <w:pPr>
              <w:pStyle w:val="Nessunaspaziatura"/>
              <w:jc w:val="center"/>
            </w:pPr>
          </w:p>
          <w:p w14:paraId="57F77E19" w14:textId="77777777" w:rsidR="00D930F9" w:rsidRPr="00D273D9" w:rsidRDefault="000B617D" w:rsidP="000B617D">
            <w:pPr>
              <w:pStyle w:val="Nessunaspaziatura"/>
              <w:jc w:val="center"/>
            </w:pPr>
            <w:r w:rsidRPr="00D273D9">
              <w:t>PALAZZO CHIGI</w:t>
            </w:r>
          </w:p>
          <w:p w14:paraId="4CAD7AB8" w14:textId="77777777" w:rsidR="00D042C7" w:rsidRPr="00157BF3" w:rsidRDefault="00D042C7" w:rsidP="003F15EE">
            <w:pPr>
              <w:pStyle w:val="Nessunaspaziatura"/>
              <w:jc w:val="both"/>
              <w:rPr>
                <w:rFonts w:ascii="Times New Roman" w:hAnsi="Times New Roman"/>
                <w:sz w:val="24"/>
                <w:szCs w:val="24"/>
              </w:rPr>
            </w:pPr>
          </w:p>
        </w:tc>
      </w:tr>
    </w:tbl>
    <w:p w14:paraId="4727C59B" w14:textId="77777777" w:rsidR="00D042C7" w:rsidRPr="00157BF3" w:rsidRDefault="00D042C7" w:rsidP="003F15EE">
      <w:pPr>
        <w:jc w:val="both"/>
        <w:rPr>
          <w:rFonts w:ascii="Times New Roman" w:hAnsi="Times New Roman"/>
          <w:sz w:val="24"/>
          <w:szCs w:val="24"/>
        </w:rPr>
      </w:pPr>
    </w:p>
    <w:p w14:paraId="5BD4B16F" w14:textId="77777777" w:rsidR="00D042C7" w:rsidRPr="00157BF3" w:rsidRDefault="00D042C7" w:rsidP="003F15EE">
      <w:pPr>
        <w:tabs>
          <w:tab w:val="left" w:pos="3877"/>
          <w:tab w:val="center" w:pos="4819"/>
        </w:tabs>
        <w:spacing w:line="240" w:lineRule="auto"/>
        <w:jc w:val="both"/>
        <w:rPr>
          <w:rFonts w:ascii="Times New Roman" w:hAnsi="Times New Roman"/>
          <w:b/>
          <w:sz w:val="24"/>
          <w:szCs w:val="24"/>
        </w:rPr>
      </w:pPr>
      <w:r w:rsidRPr="00157BF3">
        <w:rPr>
          <w:rFonts w:ascii="Times New Roman" w:hAnsi="Times New Roman"/>
          <w:b/>
          <w:sz w:val="24"/>
          <w:szCs w:val="24"/>
        </w:rPr>
        <w:tab/>
      </w:r>
      <w:r w:rsidRPr="00157BF3">
        <w:rPr>
          <w:rFonts w:ascii="Times New Roman" w:hAnsi="Times New Roman"/>
          <w:b/>
          <w:sz w:val="24"/>
          <w:szCs w:val="24"/>
        </w:rPr>
        <w:tab/>
      </w:r>
      <w:r w:rsidRPr="00157BF3">
        <w:rPr>
          <w:rFonts w:ascii="Times New Roman" w:hAnsi="Times New Roman"/>
          <w:b/>
          <w:sz w:val="24"/>
          <w:szCs w:val="24"/>
        </w:rPr>
        <w:br w:type="page"/>
      </w:r>
    </w:p>
    <w:p w14:paraId="09A7DF45" w14:textId="2A1AF54A" w:rsidR="008149E3" w:rsidRPr="00794599" w:rsidRDefault="008149E3" w:rsidP="008149E3">
      <w:pPr>
        <w:pageBreakBefore/>
        <w:jc w:val="center"/>
        <w:rPr>
          <w:rFonts w:ascii="Times New Roman" w:hAnsi="Times New Roman"/>
          <w:sz w:val="24"/>
          <w:szCs w:val="24"/>
        </w:rPr>
      </w:pPr>
      <w:r w:rsidRPr="00794599">
        <w:rPr>
          <w:rFonts w:ascii="Times New Roman" w:hAnsi="Times New Roman"/>
          <w:sz w:val="24"/>
          <w:szCs w:val="24"/>
        </w:rPr>
        <w:lastRenderedPageBreak/>
        <w:t>CONSIGLIO DEI MINISTRI –</w:t>
      </w:r>
      <w:r w:rsidR="00EF3EA4" w:rsidRPr="00794599">
        <w:rPr>
          <w:rFonts w:ascii="Times New Roman" w:hAnsi="Times New Roman"/>
          <w:sz w:val="24"/>
          <w:szCs w:val="24"/>
        </w:rPr>
        <w:t xml:space="preserve"> </w:t>
      </w:r>
      <w:r w:rsidR="0061388F" w:rsidRPr="00794599">
        <w:rPr>
          <w:rFonts w:ascii="Times New Roman" w:hAnsi="Times New Roman"/>
          <w:sz w:val="24"/>
          <w:szCs w:val="24"/>
        </w:rPr>
        <w:t>13</w:t>
      </w:r>
      <w:r w:rsidR="00534B63" w:rsidRPr="00794599">
        <w:rPr>
          <w:rFonts w:ascii="Times New Roman" w:hAnsi="Times New Roman"/>
          <w:sz w:val="24"/>
          <w:szCs w:val="24"/>
        </w:rPr>
        <w:t xml:space="preserve"> MAGGIO</w:t>
      </w:r>
      <w:r w:rsidR="00321B0E" w:rsidRPr="00794599">
        <w:rPr>
          <w:rFonts w:ascii="Times New Roman" w:hAnsi="Times New Roman"/>
          <w:sz w:val="24"/>
          <w:szCs w:val="24"/>
        </w:rPr>
        <w:t xml:space="preserve"> 2020</w:t>
      </w:r>
    </w:p>
    <w:p w14:paraId="082D1BC8" w14:textId="474ED703" w:rsidR="0072164C" w:rsidRPr="00794599" w:rsidRDefault="008149E3" w:rsidP="0072164C">
      <w:pPr>
        <w:pStyle w:val="NormaleWeb3"/>
        <w:spacing w:before="120" w:after="120" w:line="300" w:lineRule="auto"/>
        <w:jc w:val="both"/>
        <w:rPr>
          <w:rFonts w:cs="Times New Roman"/>
        </w:rPr>
      </w:pPr>
      <w:r w:rsidRPr="00794599">
        <w:rPr>
          <w:rFonts w:cs="Times New Roman"/>
        </w:rPr>
        <w:t>Il Consiglio dei ministri si è riunito</w:t>
      </w:r>
      <w:r w:rsidR="008D350C" w:rsidRPr="00794599">
        <w:rPr>
          <w:rFonts w:cs="Times New Roman"/>
        </w:rPr>
        <w:t xml:space="preserve"> </w:t>
      </w:r>
      <w:r w:rsidR="00534B63" w:rsidRPr="00794599">
        <w:rPr>
          <w:rFonts w:cs="Times New Roman"/>
        </w:rPr>
        <w:t xml:space="preserve">oggi, </w:t>
      </w:r>
      <w:r w:rsidR="0061388F" w:rsidRPr="00794599">
        <w:rPr>
          <w:rFonts w:cs="Times New Roman"/>
        </w:rPr>
        <w:t>mercoledì 13</w:t>
      </w:r>
      <w:r w:rsidR="00534B63" w:rsidRPr="00794599">
        <w:rPr>
          <w:rFonts w:cs="Times New Roman"/>
        </w:rPr>
        <w:t xml:space="preserve"> maggio</w:t>
      </w:r>
      <w:r w:rsidR="00F36D22" w:rsidRPr="00794599">
        <w:rPr>
          <w:rFonts w:cs="Times New Roman"/>
        </w:rPr>
        <w:t xml:space="preserve"> 2020</w:t>
      </w:r>
      <w:r w:rsidR="00070379" w:rsidRPr="00794599">
        <w:rPr>
          <w:rFonts w:cs="Times New Roman"/>
        </w:rPr>
        <w:t xml:space="preserve">, alle ore </w:t>
      </w:r>
      <w:r w:rsidR="0061388F" w:rsidRPr="00794599">
        <w:rPr>
          <w:rFonts w:cs="Times New Roman"/>
        </w:rPr>
        <w:t>18.15</w:t>
      </w:r>
      <w:r w:rsidRPr="00794599">
        <w:rPr>
          <w:rFonts w:cs="Times New Roman"/>
        </w:rPr>
        <w:t xml:space="preserve"> a Palazzo Chigi, sotto la presidenza del Presidente Giuseppe Conte. Segretario il Sottosegretario alla Presidenza </w:t>
      </w:r>
      <w:r w:rsidR="00070379" w:rsidRPr="00794599">
        <w:rPr>
          <w:rFonts w:cs="Times New Roman"/>
        </w:rPr>
        <w:t>Riccardo Fraccaro</w:t>
      </w:r>
      <w:r w:rsidRPr="00794599">
        <w:rPr>
          <w:rFonts w:cs="Times New Roman"/>
        </w:rPr>
        <w:t>.</w:t>
      </w:r>
    </w:p>
    <w:p w14:paraId="458F8699" w14:textId="77777777" w:rsidR="00D02703" w:rsidRPr="00794599" w:rsidRDefault="00D02703" w:rsidP="00D02703">
      <w:pPr>
        <w:spacing w:before="240" w:after="240"/>
        <w:jc w:val="center"/>
        <w:rPr>
          <w:rFonts w:ascii="Times New Roman" w:hAnsi="Times New Roman"/>
          <w:b/>
          <w:sz w:val="24"/>
          <w:szCs w:val="24"/>
        </w:rPr>
      </w:pPr>
      <w:r w:rsidRPr="00794599">
        <w:rPr>
          <w:rFonts w:ascii="Times New Roman" w:hAnsi="Times New Roman"/>
          <w:sz w:val="24"/>
          <w:szCs w:val="24"/>
        </w:rPr>
        <w:t>*****</w:t>
      </w:r>
    </w:p>
    <w:p w14:paraId="2E2B653D" w14:textId="032EFCBB" w:rsidR="00954978" w:rsidRPr="00794599" w:rsidRDefault="00D9506C" w:rsidP="00954978">
      <w:pPr>
        <w:pStyle w:val="NormaleWeb3"/>
        <w:tabs>
          <w:tab w:val="left" w:pos="284"/>
        </w:tabs>
        <w:spacing w:before="120" w:after="120" w:line="300" w:lineRule="auto"/>
        <w:jc w:val="both"/>
        <w:rPr>
          <w:rFonts w:cs="Times New Roman"/>
          <w:b/>
        </w:rPr>
      </w:pPr>
      <w:r w:rsidRPr="00794599">
        <w:rPr>
          <w:rFonts w:cs="Times New Roman"/>
          <w:b/>
        </w:rPr>
        <w:t xml:space="preserve">COVID-19, MISURE URGENTI </w:t>
      </w:r>
      <w:r w:rsidR="00F26EA1" w:rsidRPr="00794599">
        <w:rPr>
          <w:rFonts w:cs="Times New Roman"/>
          <w:b/>
        </w:rPr>
        <w:t>PER LA SALUTE, L</w:t>
      </w:r>
      <w:r w:rsidR="0076060F" w:rsidRPr="00794599">
        <w:rPr>
          <w:rFonts w:cs="Times New Roman"/>
          <w:b/>
        </w:rPr>
        <w:t>’</w:t>
      </w:r>
      <w:r w:rsidR="00F26EA1" w:rsidRPr="00794599">
        <w:rPr>
          <w:rFonts w:cs="Times New Roman"/>
          <w:b/>
        </w:rPr>
        <w:t>ECONOMIA, IL LAVORO E LE POLITICHE SOCIALI</w:t>
      </w:r>
    </w:p>
    <w:p w14:paraId="51D79DD7" w14:textId="5E06A58C" w:rsidR="00954978" w:rsidRPr="00794599" w:rsidRDefault="00691F47" w:rsidP="00954978">
      <w:pPr>
        <w:pStyle w:val="NormaleWeb3"/>
        <w:tabs>
          <w:tab w:val="left" w:pos="284"/>
        </w:tabs>
        <w:spacing w:before="120" w:after="120" w:line="300" w:lineRule="auto"/>
        <w:jc w:val="both"/>
        <w:rPr>
          <w:rFonts w:cs="Times New Roman"/>
          <w:b/>
          <w:i/>
        </w:rPr>
      </w:pPr>
      <w:r w:rsidRPr="00794599">
        <w:rPr>
          <w:rFonts w:cs="Times New Roman"/>
          <w:b/>
          <w:i/>
        </w:rPr>
        <w:t>Misure urgenti in materia di salute, sostegno al lavoro e all</w:t>
      </w:r>
      <w:r w:rsidR="0076060F" w:rsidRPr="00794599">
        <w:rPr>
          <w:rFonts w:cs="Times New Roman"/>
          <w:b/>
          <w:i/>
        </w:rPr>
        <w:t>’</w:t>
      </w:r>
      <w:r w:rsidRPr="00794599">
        <w:rPr>
          <w:rFonts w:cs="Times New Roman"/>
          <w:b/>
          <w:i/>
        </w:rPr>
        <w:t>economia, nonché di politiche sociali, connesse all</w:t>
      </w:r>
      <w:r w:rsidR="0076060F" w:rsidRPr="00794599">
        <w:rPr>
          <w:rFonts w:cs="Times New Roman"/>
          <w:b/>
          <w:i/>
        </w:rPr>
        <w:t>’</w:t>
      </w:r>
      <w:r w:rsidRPr="00794599">
        <w:rPr>
          <w:rFonts w:cs="Times New Roman"/>
          <w:b/>
          <w:i/>
        </w:rPr>
        <w:t xml:space="preserve">emergenza epidemiologica da COVID-19 </w:t>
      </w:r>
      <w:r w:rsidR="00E5452F" w:rsidRPr="00794599">
        <w:rPr>
          <w:rFonts w:cs="Times New Roman"/>
          <w:b/>
          <w:i/>
        </w:rPr>
        <w:t>(decreto-legge)</w:t>
      </w:r>
    </w:p>
    <w:p w14:paraId="7F4324D7" w14:textId="27717292" w:rsidR="00691F47" w:rsidRPr="00794599" w:rsidRDefault="00105D12" w:rsidP="00691F47">
      <w:pPr>
        <w:pStyle w:val="NormaleWeb3"/>
        <w:spacing w:before="120" w:after="120" w:line="300" w:lineRule="auto"/>
        <w:jc w:val="both"/>
        <w:rPr>
          <w:rFonts w:cs="Times New Roman"/>
          <w:iCs/>
        </w:rPr>
      </w:pPr>
      <w:r w:rsidRPr="00794599">
        <w:rPr>
          <w:rFonts w:cs="Times New Roman"/>
          <w:iCs/>
        </w:rPr>
        <w:t xml:space="preserve">Il Consiglio dei ministri, su proposta del Presidente Giuseppe Conte e del Ministro </w:t>
      </w:r>
      <w:r w:rsidR="00815B9C" w:rsidRPr="00794599">
        <w:rPr>
          <w:rFonts w:cs="Times New Roman"/>
          <w:iCs/>
        </w:rPr>
        <w:t>dell</w:t>
      </w:r>
      <w:r w:rsidR="0076060F" w:rsidRPr="00794599">
        <w:rPr>
          <w:rFonts w:cs="Times New Roman"/>
          <w:iCs/>
        </w:rPr>
        <w:t>’</w:t>
      </w:r>
      <w:r w:rsidR="00691F47" w:rsidRPr="00794599">
        <w:rPr>
          <w:rFonts w:cs="Times New Roman"/>
          <w:iCs/>
        </w:rPr>
        <w:t xml:space="preserve">economia e delle finanze Roberto Gualtieri, </w:t>
      </w:r>
      <w:r w:rsidRPr="00794599">
        <w:rPr>
          <w:rFonts w:cs="Times New Roman"/>
          <w:iCs/>
        </w:rPr>
        <w:t>ha approvato</w:t>
      </w:r>
      <w:r w:rsidR="00815B9C" w:rsidRPr="00794599">
        <w:rPr>
          <w:rFonts w:cs="Times New Roman"/>
          <w:iCs/>
        </w:rPr>
        <w:t xml:space="preserve"> un decreto</w:t>
      </w:r>
      <w:r w:rsidR="008204EA" w:rsidRPr="00794599">
        <w:rPr>
          <w:rFonts w:cs="Times New Roman"/>
          <w:iCs/>
        </w:rPr>
        <w:t>-</w:t>
      </w:r>
      <w:r w:rsidR="00815B9C" w:rsidRPr="00794599">
        <w:rPr>
          <w:rFonts w:cs="Times New Roman"/>
          <w:iCs/>
        </w:rPr>
        <w:t xml:space="preserve">legge che introduce misure </w:t>
      </w:r>
      <w:r w:rsidR="00691F47" w:rsidRPr="00794599">
        <w:rPr>
          <w:rFonts w:cs="Times New Roman"/>
          <w:iCs/>
        </w:rPr>
        <w:t>urgenti in materia di salute, sostegno al lavoro e all</w:t>
      </w:r>
      <w:r w:rsidR="0076060F" w:rsidRPr="00794599">
        <w:rPr>
          <w:rFonts w:cs="Times New Roman"/>
          <w:iCs/>
        </w:rPr>
        <w:t>’</w:t>
      </w:r>
      <w:r w:rsidR="00691F47" w:rsidRPr="00794599">
        <w:rPr>
          <w:rFonts w:cs="Times New Roman"/>
          <w:iCs/>
        </w:rPr>
        <w:t>economia, nonché di politiche sociali, connesse all</w:t>
      </w:r>
      <w:r w:rsidR="0076060F" w:rsidRPr="00794599">
        <w:rPr>
          <w:rFonts w:cs="Times New Roman"/>
          <w:iCs/>
        </w:rPr>
        <w:t>’</w:t>
      </w:r>
      <w:r w:rsidR="00691F47" w:rsidRPr="00794599">
        <w:rPr>
          <w:rFonts w:cs="Times New Roman"/>
          <w:iCs/>
        </w:rPr>
        <w:t>emergenza epidemiologica da COVID-19.</w:t>
      </w:r>
    </w:p>
    <w:p w14:paraId="07EDDDCC" w14:textId="7E938D84" w:rsidR="00691F47" w:rsidRPr="00794599" w:rsidRDefault="0032748C" w:rsidP="0032748C">
      <w:pPr>
        <w:pStyle w:val="NormaleWeb3"/>
        <w:spacing w:before="120" w:after="120" w:line="300" w:lineRule="auto"/>
        <w:jc w:val="both"/>
        <w:rPr>
          <w:rFonts w:cs="Times New Roman"/>
          <w:iCs/>
        </w:rPr>
      </w:pPr>
      <w:r w:rsidRPr="00794599">
        <w:rPr>
          <w:rFonts w:cs="Times New Roman"/>
          <w:iCs/>
        </w:rPr>
        <w:t>Il decreto interviene in diversi ambiti, in modo trasversale, con l</w:t>
      </w:r>
      <w:r w:rsidR="0076060F" w:rsidRPr="00794599">
        <w:rPr>
          <w:rFonts w:cs="Times New Roman"/>
          <w:iCs/>
        </w:rPr>
        <w:t>’</w:t>
      </w:r>
      <w:r w:rsidRPr="00794599">
        <w:rPr>
          <w:rFonts w:cs="Times New Roman"/>
          <w:iCs/>
        </w:rPr>
        <w:t>intento di assicurare l</w:t>
      </w:r>
      <w:r w:rsidR="0076060F" w:rsidRPr="00794599">
        <w:rPr>
          <w:rFonts w:cs="Times New Roman"/>
          <w:iCs/>
        </w:rPr>
        <w:t>’</w:t>
      </w:r>
      <w:r w:rsidRPr="00794599">
        <w:rPr>
          <w:rFonts w:cs="Times New Roman"/>
          <w:iCs/>
        </w:rPr>
        <w:t>unitarietà, l</w:t>
      </w:r>
      <w:r w:rsidR="0076060F" w:rsidRPr="00794599">
        <w:rPr>
          <w:rFonts w:cs="Times New Roman"/>
          <w:iCs/>
        </w:rPr>
        <w:t>’</w:t>
      </w:r>
      <w:r w:rsidRPr="00794599">
        <w:rPr>
          <w:rFonts w:cs="Times New Roman"/>
          <w:iCs/>
        </w:rPr>
        <w:t xml:space="preserve">organicità, e la compiutezza delle misure volte alla tutela delle famiglie e dei lavoratori, alla salvaguardia e al sostegno delle imprese, degli artigiani e dei liberi professionisti, al consolidamento, snellimento e velocizzazione degli istituti di protezione e coesione sociale. </w:t>
      </w:r>
    </w:p>
    <w:p w14:paraId="2E79E958" w14:textId="29B23722" w:rsidR="0032748C" w:rsidRPr="00794599" w:rsidRDefault="0032748C" w:rsidP="0032748C">
      <w:pPr>
        <w:spacing w:before="120" w:after="120" w:line="300" w:lineRule="auto"/>
        <w:jc w:val="both"/>
        <w:rPr>
          <w:rFonts w:ascii="Times New Roman" w:hAnsi="Times New Roman"/>
          <w:sz w:val="24"/>
          <w:szCs w:val="24"/>
          <w:lang w:eastAsia="it-IT"/>
        </w:rPr>
      </w:pPr>
      <w:r w:rsidRPr="00794599">
        <w:rPr>
          <w:rFonts w:ascii="Times New Roman" w:hAnsi="Times New Roman"/>
          <w:sz w:val="24"/>
          <w:szCs w:val="24"/>
          <w:lang w:eastAsia="it-IT"/>
        </w:rPr>
        <w:t>Di seguito, suddivise per ambito di competenza, le principali misure previste.</w:t>
      </w:r>
    </w:p>
    <w:p w14:paraId="56E5ED53" w14:textId="77777777" w:rsidR="0076060F" w:rsidRPr="00794599" w:rsidRDefault="0076060F" w:rsidP="0076060F">
      <w:pPr>
        <w:spacing w:before="120" w:after="120" w:line="300" w:lineRule="auto"/>
        <w:jc w:val="both"/>
        <w:rPr>
          <w:rFonts w:ascii="Times New Roman" w:hAnsi="Times New Roman"/>
          <w:sz w:val="24"/>
          <w:szCs w:val="24"/>
          <w:lang w:eastAsia="it-IT"/>
        </w:rPr>
      </w:pPr>
    </w:p>
    <w:p w14:paraId="4DCE6936" w14:textId="77777777" w:rsidR="0076060F" w:rsidRPr="00794599" w:rsidRDefault="0076060F" w:rsidP="0076060F">
      <w:pPr>
        <w:keepNext/>
        <w:keepLines/>
        <w:numPr>
          <w:ilvl w:val="0"/>
          <w:numId w:val="33"/>
        </w:numPr>
        <w:suppressAutoHyphens/>
        <w:spacing w:before="120" w:after="120" w:line="300" w:lineRule="auto"/>
        <w:jc w:val="both"/>
        <w:outlineLvl w:val="0"/>
        <w:rPr>
          <w:rFonts w:ascii="Times New Roman" w:eastAsia="Times New Roman" w:hAnsi="Times New Roman"/>
          <w:b/>
          <w:sz w:val="24"/>
          <w:szCs w:val="24"/>
        </w:rPr>
      </w:pPr>
      <w:r w:rsidRPr="00794599">
        <w:rPr>
          <w:rFonts w:ascii="Times New Roman" w:eastAsia="Times New Roman" w:hAnsi="Times New Roman"/>
          <w:b/>
          <w:sz w:val="24"/>
          <w:szCs w:val="24"/>
        </w:rPr>
        <w:t xml:space="preserve">Salute e sicurezza </w:t>
      </w:r>
    </w:p>
    <w:p w14:paraId="5E4C213A" w14:textId="56C0D74F" w:rsidR="0076060F" w:rsidRPr="00794599" w:rsidRDefault="0076060F" w:rsidP="0076060F">
      <w:pPr>
        <w:spacing w:before="120" w:after="120" w:line="300" w:lineRule="auto"/>
        <w:jc w:val="both"/>
        <w:rPr>
          <w:rFonts w:ascii="Times New Roman" w:hAnsi="Times New Roman"/>
          <w:sz w:val="24"/>
          <w:szCs w:val="24"/>
        </w:rPr>
      </w:pPr>
      <w:r w:rsidRPr="00794599">
        <w:rPr>
          <w:rFonts w:ascii="Times New Roman" w:hAnsi="Times New Roman"/>
          <w:sz w:val="24"/>
          <w:szCs w:val="24"/>
        </w:rPr>
        <w:t>Sul piano sanitario, si dispongono il potenziamento e la riorganizzazione della rete ospedaliera, di quella assistenziale e dell’attività di sorveglianza attiva. Sono stanziati complessivamente, per il solo 2020, oltre 3 miliardi e 200 milioni di euro.</w:t>
      </w:r>
    </w:p>
    <w:p w14:paraId="29A39B65" w14:textId="0AA7462F" w:rsidR="0076060F" w:rsidRPr="00794599" w:rsidRDefault="0076060F" w:rsidP="0076060F">
      <w:pPr>
        <w:spacing w:before="120" w:after="120" w:line="300" w:lineRule="auto"/>
        <w:jc w:val="both"/>
        <w:rPr>
          <w:rFonts w:ascii="Times New Roman" w:hAnsi="Times New Roman"/>
          <w:bCs/>
          <w:iCs/>
          <w:sz w:val="24"/>
          <w:szCs w:val="24"/>
        </w:rPr>
      </w:pPr>
      <w:r w:rsidRPr="00794599">
        <w:rPr>
          <w:rFonts w:ascii="Times New Roman" w:hAnsi="Times New Roman"/>
          <w:sz w:val="24"/>
          <w:szCs w:val="24"/>
        </w:rPr>
        <w:t>Si rende stabile l’incremento di 3.500 posti letto in terapia intensiva stabilito per far fronte all’emergenza, e si stabilisce la riqualificazione di 4.225 posti letto di area semi-intensiva, che saranno fruibili sia in regime ordinario, sia in regime di trattamento infettivologico ad alta intensità di cure e il 50 per cento dei quali dovrà essere immediatamente convertibile in posti letti di terapia intensiva.</w:t>
      </w:r>
    </w:p>
    <w:p w14:paraId="048D3CB3" w14:textId="4D2CFC6E" w:rsidR="0076060F" w:rsidRPr="00794599" w:rsidRDefault="0076060F" w:rsidP="0076060F">
      <w:pPr>
        <w:shd w:val="clear" w:color="auto" w:fill="FFFFFF"/>
        <w:tabs>
          <w:tab w:val="center" w:pos="6660"/>
        </w:tabs>
        <w:spacing w:before="120" w:after="120" w:line="300" w:lineRule="auto"/>
        <w:jc w:val="both"/>
        <w:rPr>
          <w:rFonts w:ascii="Times New Roman" w:hAnsi="Times New Roman"/>
          <w:sz w:val="24"/>
          <w:szCs w:val="24"/>
        </w:rPr>
      </w:pPr>
      <w:r w:rsidRPr="00794599">
        <w:rPr>
          <w:rFonts w:ascii="Times New Roman" w:hAnsi="Times New Roman"/>
          <w:bCs/>
          <w:iCs/>
          <w:sz w:val="24"/>
          <w:szCs w:val="24"/>
        </w:rPr>
        <w:t>Inoltre, si rafforzano i servizi infermieristici distrettuali, con l’introduzione dell’infermiere di famiglia o di comunità, per potenziare la presa in carico sul territorio dei soggetti infettati da COVID-19. Per questo, si autorizza l’assunzione di un numero massimo di circa 9.000 infermie</w:t>
      </w:r>
      <w:r w:rsidRPr="00794599">
        <w:rPr>
          <w:rFonts w:ascii="Times New Roman" w:hAnsi="Times New Roman"/>
          <w:iCs/>
          <w:sz w:val="24"/>
          <w:szCs w:val="24"/>
        </w:rPr>
        <w:t>ri. Si prevede l’assunzione di assistenti sociali e socio-sanitari, l’attivazione di centrali operative regionali di assistenza ai malati e il riconoscimento economico del lavoro di assistenza ai pazienti più fragili svolto dai medici di famiglia.</w:t>
      </w:r>
    </w:p>
    <w:p w14:paraId="395E4BAF" w14:textId="2558BE69" w:rsidR="0076060F" w:rsidRPr="00794599" w:rsidRDefault="0076060F" w:rsidP="0076060F">
      <w:pPr>
        <w:tabs>
          <w:tab w:val="center" w:pos="6660"/>
        </w:tabs>
        <w:spacing w:before="120" w:after="120" w:line="300" w:lineRule="auto"/>
        <w:jc w:val="both"/>
        <w:rPr>
          <w:rFonts w:ascii="Times New Roman" w:hAnsi="Times New Roman"/>
          <w:sz w:val="24"/>
          <w:szCs w:val="24"/>
        </w:rPr>
      </w:pPr>
      <w:r w:rsidRPr="00794599">
        <w:rPr>
          <w:rFonts w:ascii="Times New Roman" w:hAnsi="Times New Roman"/>
          <w:sz w:val="24"/>
          <w:szCs w:val="24"/>
        </w:rPr>
        <w:t>Si consoliderà la separazione dei percorsi per i pazienti sospetti COVID-19 o potenzialmente contagiosi, rendendola strutturale e assicurando la ristrutturazione dei Pronto Soccorso con l’individuazione di distinte aree di permanenza, in attesa di diagnosi.</w:t>
      </w:r>
    </w:p>
    <w:p w14:paraId="718A5C4D" w14:textId="77777777" w:rsidR="0076060F" w:rsidRPr="00794599" w:rsidRDefault="0076060F" w:rsidP="0076060F">
      <w:pPr>
        <w:tabs>
          <w:tab w:val="center" w:pos="6660"/>
        </w:tabs>
        <w:spacing w:before="120" w:after="120" w:line="300" w:lineRule="auto"/>
        <w:jc w:val="both"/>
        <w:rPr>
          <w:rFonts w:ascii="Times New Roman" w:hAnsi="Times New Roman"/>
          <w:sz w:val="24"/>
          <w:szCs w:val="24"/>
        </w:rPr>
      </w:pPr>
      <w:r w:rsidRPr="00794599">
        <w:rPr>
          <w:rFonts w:ascii="Times New Roman" w:hAnsi="Times New Roman"/>
          <w:sz w:val="24"/>
          <w:szCs w:val="24"/>
        </w:rPr>
        <w:lastRenderedPageBreak/>
        <w:t>Saranno implementati i mezzi di trasporto dedicati ai trasferimenti secondari per i pazienti COVID-19, per le dimissioni protette e per i trasporti interospedalieri per pazienti non affetti da COVID-19.</w:t>
      </w:r>
    </w:p>
    <w:p w14:paraId="6403ED1B" w14:textId="77777777" w:rsidR="0076060F" w:rsidRPr="00794599" w:rsidRDefault="0076060F" w:rsidP="0076060F">
      <w:pPr>
        <w:tabs>
          <w:tab w:val="center" w:pos="6660"/>
        </w:tabs>
        <w:spacing w:before="120" w:after="120" w:line="300" w:lineRule="auto"/>
        <w:jc w:val="both"/>
        <w:rPr>
          <w:rFonts w:ascii="Times New Roman" w:hAnsi="Times New Roman"/>
          <w:sz w:val="24"/>
          <w:szCs w:val="24"/>
        </w:rPr>
      </w:pPr>
      <w:r w:rsidRPr="00794599">
        <w:rPr>
          <w:rFonts w:ascii="Times New Roman" w:hAnsi="Times New Roman"/>
          <w:sz w:val="24"/>
          <w:szCs w:val="24"/>
        </w:rPr>
        <w:t>Fino al 31 dicembre 2020, saranno resi disponibili 300 posti letto di terapia intensiva, suddivisi in 4 strutture movimentabili, ciascuna delle quali dotata di 75 posti letto, da allocare in aree attrezzabili preventivamente individuate da parte di ciascuna regione e provincia autonoma.</w:t>
      </w:r>
    </w:p>
    <w:p w14:paraId="05AC1DD2" w14:textId="31CAEEBC" w:rsidR="0076060F" w:rsidRPr="00794599" w:rsidRDefault="0076060F" w:rsidP="0076060F">
      <w:pPr>
        <w:tabs>
          <w:tab w:val="center" w:pos="6660"/>
        </w:tabs>
        <w:spacing w:before="120" w:after="120" w:line="300" w:lineRule="auto"/>
        <w:jc w:val="both"/>
        <w:rPr>
          <w:rFonts w:ascii="Times New Roman" w:hAnsi="Times New Roman"/>
          <w:sz w:val="24"/>
          <w:szCs w:val="24"/>
        </w:rPr>
      </w:pPr>
      <w:r w:rsidRPr="00794599">
        <w:rPr>
          <w:rFonts w:ascii="Times New Roman" w:hAnsi="Times New Roman"/>
          <w:sz w:val="24"/>
          <w:szCs w:val="24"/>
        </w:rPr>
        <w:t>Per il 2020, le regioni e le province autonome possono incrementare i fondi della contrattazione integrativa per riconoscere, al personale sanitario dipendente delle aziende e degli enti del Servizio sanitario nazionale direttamente impiegato nell’emergenza epidemiologica, un premio</w:t>
      </w:r>
      <w:r w:rsidR="008E2070" w:rsidRPr="00794599">
        <w:rPr>
          <w:rFonts w:ascii="Times New Roman" w:hAnsi="Times New Roman"/>
          <w:sz w:val="24"/>
          <w:szCs w:val="24"/>
        </w:rPr>
        <w:t xml:space="preserve"> </w:t>
      </w:r>
      <w:r w:rsidRPr="00794599">
        <w:rPr>
          <w:rFonts w:ascii="Times New Roman" w:hAnsi="Times New Roman"/>
          <w:sz w:val="24"/>
          <w:szCs w:val="24"/>
        </w:rPr>
        <w:t>commisurato al servizio effettivamente prestato nel corso dello stato di emergenza.</w:t>
      </w:r>
    </w:p>
    <w:p w14:paraId="3700C22E" w14:textId="77777777" w:rsidR="0076060F" w:rsidRPr="00794599" w:rsidRDefault="0076060F" w:rsidP="0076060F">
      <w:pPr>
        <w:spacing w:before="120" w:after="120" w:line="300" w:lineRule="auto"/>
        <w:jc w:val="both"/>
        <w:rPr>
          <w:rFonts w:ascii="Times New Roman" w:eastAsia="Times New Roman" w:hAnsi="Times New Roman"/>
          <w:sz w:val="24"/>
          <w:szCs w:val="24"/>
        </w:rPr>
      </w:pPr>
      <w:r w:rsidRPr="00794599">
        <w:rPr>
          <w:rFonts w:ascii="Times New Roman" w:hAnsi="Times New Roman"/>
          <w:sz w:val="24"/>
          <w:szCs w:val="24"/>
        </w:rPr>
        <w:t>Dal 2020 al 2024, si incrementano di quasi 100 milioni di euro le</w:t>
      </w:r>
      <w:bookmarkStart w:id="1" w:name="Bookmark4"/>
      <w:r w:rsidRPr="00794599">
        <w:rPr>
          <w:rFonts w:ascii="Times New Roman" w:hAnsi="Times New Roman"/>
          <w:sz w:val="24"/>
          <w:szCs w:val="24"/>
        </w:rPr>
        <w:t xml:space="preserve"> borse di studio degli specializzandi</w:t>
      </w:r>
      <w:bookmarkEnd w:id="1"/>
      <w:r w:rsidRPr="00794599">
        <w:rPr>
          <w:rFonts w:ascii="Times New Roman" w:hAnsi="Times New Roman"/>
          <w:sz w:val="24"/>
          <w:szCs w:val="24"/>
        </w:rPr>
        <w:t xml:space="preserve"> di medicina</w:t>
      </w:r>
      <w:r w:rsidRPr="00794599">
        <w:rPr>
          <w:rFonts w:ascii="Times New Roman" w:eastAsia="Times New Roman" w:hAnsi="Times New Roman"/>
          <w:sz w:val="24"/>
          <w:szCs w:val="24"/>
        </w:rPr>
        <w:t>.</w:t>
      </w:r>
    </w:p>
    <w:p w14:paraId="33261DBA" w14:textId="78D5DF51" w:rsidR="0076060F" w:rsidRPr="00794599" w:rsidRDefault="0076060F" w:rsidP="0076060F">
      <w:pPr>
        <w:spacing w:before="120" w:after="120" w:line="300" w:lineRule="auto"/>
        <w:jc w:val="both"/>
        <w:rPr>
          <w:rFonts w:ascii="Times New Roman" w:eastAsia="Times New Roman" w:hAnsi="Times New Roman"/>
          <w:sz w:val="24"/>
          <w:szCs w:val="24"/>
        </w:rPr>
      </w:pPr>
      <w:r w:rsidRPr="00794599">
        <w:rPr>
          <w:rFonts w:ascii="Times New Roman" w:eastAsia="Times New Roman" w:hAnsi="Times New Roman"/>
          <w:sz w:val="24"/>
          <w:szCs w:val="24"/>
        </w:rPr>
        <w:t>Si velocizzano e snelliscono le procedure per l’adozione, su tutto il territorio nazionale, del Fascicolo sanitario elettronico, che viene ulteriormente potenziato.</w:t>
      </w:r>
    </w:p>
    <w:p w14:paraId="584F3931" w14:textId="1F0DE788" w:rsidR="0076060F" w:rsidRPr="00794599" w:rsidRDefault="0076060F" w:rsidP="0076060F">
      <w:pPr>
        <w:spacing w:before="120" w:after="120" w:line="300" w:lineRule="auto"/>
        <w:jc w:val="both"/>
        <w:rPr>
          <w:rFonts w:ascii="Times New Roman" w:eastAsia="Times New Roman" w:hAnsi="Times New Roman"/>
          <w:sz w:val="24"/>
          <w:szCs w:val="24"/>
        </w:rPr>
      </w:pPr>
      <w:r w:rsidRPr="00794599">
        <w:rPr>
          <w:rFonts w:ascii="Times New Roman" w:eastAsia="Times New Roman" w:hAnsi="Times New Roman"/>
          <w:sz w:val="24"/>
          <w:szCs w:val="24"/>
        </w:rPr>
        <w:t>Si incrementa di 1,5 miliardi di euro, per il 2020, il Fondo per le emergenze nazionali (FEN), destinandone 1 miliardo all’ulteriore finanziamento degli interventi di competenza del commissario straordinario per l’emergenza sanitaria da COVID-19.</w:t>
      </w:r>
    </w:p>
    <w:p w14:paraId="7251F7B9" w14:textId="77777777" w:rsidR="0076060F" w:rsidRPr="00794599" w:rsidRDefault="0076060F" w:rsidP="0076060F">
      <w:pPr>
        <w:spacing w:before="120" w:after="120" w:line="300" w:lineRule="auto"/>
        <w:jc w:val="both"/>
        <w:rPr>
          <w:rFonts w:ascii="Times New Roman" w:eastAsia="Times New Roman" w:hAnsi="Times New Roman"/>
          <w:sz w:val="24"/>
          <w:szCs w:val="24"/>
        </w:rPr>
      </w:pPr>
      <w:r w:rsidRPr="00794599">
        <w:rPr>
          <w:rFonts w:ascii="Times New Roman" w:eastAsia="Times New Roman" w:hAnsi="Times New Roman"/>
          <w:sz w:val="24"/>
          <w:szCs w:val="24"/>
        </w:rPr>
        <w:t>Si stanziano risorse per il potenziamento del sistema sanitario militare e per il pagamento degli straordinari delle forze armate e delle forze di polizia.</w:t>
      </w:r>
    </w:p>
    <w:p w14:paraId="0E7C06DD" w14:textId="77777777" w:rsidR="0076060F" w:rsidRPr="00794599" w:rsidRDefault="0076060F" w:rsidP="0076060F">
      <w:pPr>
        <w:spacing w:before="120" w:after="120" w:line="300" w:lineRule="auto"/>
        <w:jc w:val="both"/>
        <w:rPr>
          <w:rFonts w:ascii="Times New Roman" w:hAnsi="Times New Roman"/>
          <w:sz w:val="24"/>
          <w:szCs w:val="24"/>
        </w:rPr>
      </w:pPr>
    </w:p>
    <w:p w14:paraId="47200AC6" w14:textId="5E38ABEB" w:rsidR="0076060F" w:rsidRPr="00794599" w:rsidRDefault="0076060F" w:rsidP="0076060F">
      <w:pPr>
        <w:keepNext/>
        <w:keepLines/>
        <w:numPr>
          <w:ilvl w:val="0"/>
          <w:numId w:val="33"/>
        </w:numPr>
        <w:suppressAutoHyphens/>
        <w:spacing w:before="120" w:after="120" w:line="300" w:lineRule="auto"/>
        <w:jc w:val="both"/>
        <w:outlineLvl w:val="0"/>
        <w:rPr>
          <w:rFonts w:ascii="Times New Roman" w:eastAsia="Times New Roman" w:hAnsi="Times New Roman"/>
          <w:b/>
          <w:sz w:val="24"/>
          <w:szCs w:val="24"/>
        </w:rPr>
      </w:pPr>
      <w:bookmarkStart w:id="2" w:name="Bookmark32"/>
      <w:r w:rsidRPr="00794599">
        <w:rPr>
          <w:rFonts w:ascii="Times New Roman" w:eastAsia="Times New Roman" w:hAnsi="Times New Roman"/>
          <w:b/>
          <w:sz w:val="24"/>
          <w:szCs w:val="24"/>
        </w:rPr>
        <w:t>Sostegno alle imprese e all’economia</w:t>
      </w:r>
      <w:bookmarkEnd w:id="2"/>
    </w:p>
    <w:p w14:paraId="41B321E8" w14:textId="058345A3" w:rsidR="0076060F" w:rsidRPr="00794599" w:rsidRDefault="0076060F" w:rsidP="0076060F">
      <w:pPr>
        <w:spacing w:before="120" w:after="120" w:line="300" w:lineRule="auto"/>
        <w:jc w:val="both"/>
        <w:rPr>
          <w:rFonts w:ascii="Times New Roman" w:hAnsi="Times New Roman"/>
          <w:sz w:val="24"/>
          <w:szCs w:val="24"/>
        </w:rPr>
      </w:pPr>
      <w:r w:rsidRPr="00794599">
        <w:rPr>
          <w:rFonts w:ascii="Times New Roman" w:hAnsi="Times New Roman"/>
          <w:sz w:val="24"/>
          <w:szCs w:val="24"/>
        </w:rPr>
        <w:t>Il decreto introduce misure concrete e immediate di sostegno alle imprese e agli altri operatori economici con partita Iva, compresi artigiani, lavoratori autonomi e professionisti colpiti dall’emergenza sanitaria.</w:t>
      </w:r>
    </w:p>
    <w:p w14:paraId="1028A038" w14:textId="77777777" w:rsidR="0076060F" w:rsidRPr="00794599" w:rsidRDefault="0076060F" w:rsidP="0076060F">
      <w:pPr>
        <w:spacing w:before="120" w:after="120" w:line="300" w:lineRule="auto"/>
        <w:jc w:val="both"/>
        <w:rPr>
          <w:rFonts w:ascii="Times New Roman" w:hAnsi="Times New Roman"/>
          <w:sz w:val="24"/>
          <w:szCs w:val="24"/>
        </w:rPr>
      </w:pPr>
      <w:r w:rsidRPr="00794599">
        <w:rPr>
          <w:rFonts w:ascii="Times New Roman" w:hAnsi="Times New Roman"/>
          <w:sz w:val="24"/>
          <w:szCs w:val="24"/>
        </w:rPr>
        <w:t>Tra le principali misure:</w:t>
      </w:r>
    </w:p>
    <w:p w14:paraId="01973D25" w14:textId="7CBCB1C3" w:rsidR="0076060F" w:rsidRPr="00794599" w:rsidRDefault="0076060F" w:rsidP="0076060F">
      <w:pPr>
        <w:numPr>
          <w:ilvl w:val="0"/>
          <w:numId w:val="31"/>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 xml:space="preserve">un </w:t>
      </w:r>
      <w:r w:rsidRPr="00794599">
        <w:rPr>
          <w:rFonts w:ascii="Times New Roman" w:hAnsi="Times New Roman"/>
          <w:b/>
          <w:bCs/>
          <w:sz w:val="24"/>
          <w:szCs w:val="24"/>
        </w:rPr>
        <w:t>contributo a fondo perduto</w:t>
      </w:r>
      <w:r w:rsidRPr="00794599">
        <w:rPr>
          <w:rFonts w:ascii="Times New Roman" w:hAnsi="Times New Roman"/>
          <w:sz w:val="24"/>
          <w:szCs w:val="24"/>
        </w:rPr>
        <w:t xml:space="preserve"> a favore dei soggetti esercenti attività d’impresa e di lavoro autonomo, titolari di </w:t>
      </w:r>
      <w:r w:rsidRPr="00794599">
        <w:rPr>
          <w:rFonts w:ascii="Times New Roman" w:hAnsi="Times New Roman"/>
          <w:b/>
          <w:sz w:val="24"/>
          <w:szCs w:val="24"/>
        </w:rPr>
        <w:t>partita IVA</w:t>
      </w:r>
      <w:r w:rsidRPr="00794599">
        <w:rPr>
          <w:rFonts w:ascii="Times New Roman" w:hAnsi="Times New Roman"/>
          <w:sz w:val="24"/>
          <w:szCs w:val="24"/>
        </w:rPr>
        <w:t>, comprese le imprese esercenti attività agricola o commerciale, anche se svolte in forma di impresa cooperativa, con fatturato nell’ultimo periodo d’imposta inferiore a 5 milioni di euro. Il contributo spetta se l’ammontare del fatturato e dei corrispettivi del mese di aprile 2020 è stato inferiore ai due terzi dell’ammontare del fatturato e dei corrispettivi del mese di aprile 2019. Per i soggetti che hanno iniziato l’attività a partire dal 1° gennaio 2019, il contributo spetta anche in assenza del requisito del calo di fatturato/corrispettivi. L’ammontare del contributo è determinato in percentuale rispetto alla differenza riscontrata, come segue:</w:t>
      </w:r>
    </w:p>
    <w:p w14:paraId="22115BC8" w14:textId="110860E3" w:rsidR="0076060F" w:rsidRPr="00794599" w:rsidRDefault="0076060F" w:rsidP="0076060F">
      <w:pPr>
        <w:numPr>
          <w:ilvl w:val="0"/>
          <w:numId w:val="30"/>
        </w:numPr>
        <w:tabs>
          <w:tab w:val="left" w:pos="1400"/>
        </w:tabs>
        <w:suppressAutoHyphens/>
        <w:spacing w:before="120" w:after="120" w:line="300" w:lineRule="auto"/>
        <w:ind w:left="1000" w:firstLine="0"/>
        <w:jc w:val="both"/>
        <w:rPr>
          <w:rFonts w:ascii="Times New Roman" w:hAnsi="Times New Roman"/>
          <w:sz w:val="24"/>
          <w:szCs w:val="24"/>
        </w:rPr>
      </w:pPr>
      <w:r w:rsidRPr="00794599">
        <w:rPr>
          <w:rFonts w:ascii="Times New Roman" w:hAnsi="Times New Roman"/>
          <w:sz w:val="24"/>
          <w:szCs w:val="24"/>
        </w:rPr>
        <w:t>20 per cento per i soggetti con ricavi o compensi non superiori a quattrocentomila euro nell’ultimo periodo d’imposta;</w:t>
      </w:r>
    </w:p>
    <w:p w14:paraId="0EFAC900" w14:textId="4C43DE38" w:rsidR="0076060F" w:rsidRPr="00794599" w:rsidRDefault="0076060F" w:rsidP="0076060F">
      <w:pPr>
        <w:numPr>
          <w:ilvl w:val="0"/>
          <w:numId w:val="30"/>
        </w:numPr>
        <w:tabs>
          <w:tab w:val="left" w:pos="1400"/>
        </w:tabs>
        <w:suppressAutoHyphens/>
        <w:spacing w:before="120" w:after="120" w:line="300" w:lineRule="auto"/>
        <w:ind w:left="1000" w:firstLine="0"/>
        <w:jc w:val="both"/>
        <w:rPr>
          <w:rFonts w:ascii="Times New Roman" w:hAnsi="Times New Roman"/>
          <w:sz w:val="24"/>
          <w:szCs w:val="24"/>
        </w:rPr>
      </w:pPr>
      <w:r w:rsidRPr="00794599">
        <w:rPr>
          <w:rFonts w:ascii="Times New Roman" w:hAnsi="Times New Roman"/>
          <w:sz w:val="24"/>
          <w:szCs w:val="24"/>
        </w:rPr>
        <w:t>15 per cento per i soggetti con ricavi o compensi superiori a quattrocentomila euro e fino a un milione di euro nell’ultimo periodo d’imposta;</w:t>
      </w:r>
    </w:p>
    <w:p w14:paraId="45FDAC99" w14:textId="7A81EBCC" w:rsidR="0076060F" w:rsidRPr="00794599" w:rsidRDefault="0076060F" w:rsidP="0076060F">
      <w:pPr>
        <w:numPr>
          <w:ilvl w:val="0"/>
          <w:numId w:val="30"/>
        </w:numPr>
        <w:tabs>
          <w:tab w:val="left" w:pos="1400"/>
        </w:tabs>
        <w:suppressAutoHyphens/>
        <w:spacing w:before="120" w:after="120" w:line="300" w:lineRule="auto"/>
        <w:ind w:left="1000" w:firstLine="0"/>
        <w:jc w:val="both"/>
        <w:rPr>
          <w:rFonts w:ascii="Times New Roman" w:hAnsi="Times New Roman"/>
          <w:sz w:val="24"/>
          <w:szCs w:val="24"/>
        </w:rPr>
      </w:pPr>
      <w:r w:rsidRPr="00794599">
        <w:rPr>
          <w:rFonts w:ascii="Times New Roman" w:hAnsi="Times New Roman"/>
          <w:sz w:val="24"/>
          <w:szCs w:val="24"/>
        </w:rPr>
        <w:lastRenderedPageBreak/>
        <w:t>10 per cento per i soggetti con ricavi o compensi superiori a un milione di euro e fino a cinque milioni di euro nell’ultimo periodo d’imposta.</w:t>
      </w:r>
    </w:p>
    <w:p w14:paraId="2FD3567E" w14:textId="5F25324F" w:rsidR="0076060F" w:rsidRPr="00794599" w:rsidRDefault="0076060F" w:rsidP="0076060F">
      <w:pPr>
        <w:spacing w:before="120" w:after="120" w:line="300" w:lineRule="auto"/>
        <w:ind w:left="708"/>
        <w:jc w:val="both"/>
        <w:rPr>
          <w:rFonts w:ascii="Times New Roman" w:hAnsi="Times New Roman"/>
          <w:sz w:val="24"/>
          <w:szCs w:val="24"/>
        </w:rPr>
      </w:pPr>
      <w:r w:rsidRPr="00794599">
        <w:rPr>
          <w:rFonts w:ascii="Times New Roman" w:hAnsi="Times New Roman"/>
          <w:sz w:val="24"/>
          <w:szCs w:val="24"/>
        </w:rPr>
        <w:t xml:space="preserve">Il contributo non concorrerà alla formazione della base imponibile delle </w:t>
      </w:r>
      <w:r w:rsidRPr="00794599">
        <w:rPr>
          <w:rFonts w:ascii="Times New Roman" w:hAnsi="Times New Roman"/>
          <w:sz w:val="24"/>
          <w:szCs w:val="24"/>
        </w:rPr>
        <w:tab/>
        <w:t>imposte sui redditi e sarà erogato, nella seconda metà di giugno, dall’Agenzia delle entrate mediante accreditamento diretto in conto corrente bancario o postale intestato al beneficiario;</w:t>
      </w:r>
    </w:p>
    <w:p w14:paraId="59A9E6F4" w14:textId="13C737B8"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l’</w:t>
      </w:r>
      <w:r w:rsidRPr="00794599">
        <w:rPr>
          <w:rFonts w:ascii="Times New Roman" w:hAnsi="Times New Roman"/>
          <w:b/>
          <w:bCs/>
          <w:sz w:val="24"/>
          <w:szCs w:val="24"/>
        </w:rPr>
        <w:t>esenzione dal versamento del saldo dell’IRAP</w:t>
      </w:r>
      <w:r w:rsidRPr="00794599">
        <w:rPr>
          <w:rFonts w:ascii="Times New Roman" w:hAnsi="Times New Roman"/>
          <w:sz w:val="24"/>
          <w:szCs w:val="24"/>
        </w:rPr>
        <w:t xml:space="preserve"> dovuta per il 2019 </w:t>
      </w:r>
      <w:r w:rsidRPr="00794599">
        <w:rPr>
          <w:rFonts w:ascii="Times New Roman" w:hAnsi="Times New Roman"/>
          <w:b/>
          <w:bCs/>
          <w:sz w:val="24"/>
          <w:szCs w:val="24"/>
        </w:rPr>
        <w:t>e della prima rata</w:t>
      </w:r>
      <w:r w:rsidRPr="00794599">
        <w:rPr>
          <w:rFonts w:ascii="Times New Roman" w:hAnsi="Times New Roman"/>
          <w:sz w:val="24"/>
          <w:szCs w:val="24"/>
        </w:rPr>
        <w:t>, pari al 40 per cento, dell’acconto dell’IRAP dovuta per il 2020 per le imprese con un volume di ricavi compresi tra 0 e 250 milioni e i lavoratori autonomi con un corrispondente volume di compensi. Rimane fermo l’obbligo di versamento degli acconti per il periodo di imposta 2019;</w:t>
      </w:r>
    </w:p>
    <w:p w14:paraId="660E0DE8" w14:textId="7A25FDA4"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 xml:space="preserve">per i soggetti esercenti attività d’impresa, arte o professione, che abbiano subito nei mesi di marzo, aprile e maggio una diminuzione del fatturato o dei corrispettivi di almeno il 50 per cento rispetto allo stesso mese del periodo d’imposta precedente, si istituisce un </w:t>
      </w:r>
      <w:r w:rsidRPr="00794599">
        <w:rPr>
          <w:rFonts w:ascii="Times New Roman" w:hAnsi="Times New Roman"/>
          <w:b/>
          <w:sz w:val="24"/>
          <w:szCs w:val="24"/>
        </w:rPr>
        <w:t>credito d’imposta</w:t>
      </w:r>
      <w:r w:rsidRPr="00794599">
        <w:rPr>
          <w:rFonts w:ascii="Times New Roman" w:hAnsi="Times New Roman"/>
          <w:sz w:val="24"/>
          <w:szCs w:val="24"/>
        </w:rPr>
        <w:t xml:space="preserve"> nella misura del 60 per cento dell’ammontare mensile del canone di </w:t>
      </w:r>
      <w:r w:rsidRPr="00794599">
        <w:rPr>
          <w:rFonts w:ascii="Times New Roman" w:hAnsi="Times New Roman"/>
          <w:b/>
          <w:sz w:val="24"/>
          <w:szCs w:val="24"/>
        </w:rPr>
        <w:t>locazione di immobili</w:t>
      </w:r>
      <w:r w:rsidRPr="00794599">
        <w:rPr>
          <w:rFonts w:ascii="Times New Roman" w:hAnsi="Times New Roman"/>
          <w:sz w:val="24"/>
          <w:szCs w:val="24"/>
        </w:rPr>
        <w:t xml:space="preserve"> a uso non abitativo destinati allo svolgimento dell’attività industriale, commerciale, artigianale, agricola, di interesse turistico o all’esercizio abituale e professionale dell’attività di lavoro autonomo. Il credito spetta ai soggetti con ricavi o compensi non superiori a 5 milioni di euro nel periodo d’imposta precedente. Alle strutture alberghiere spetta indipendentemente dal volume di affari registrato nel periodo d’imposta precedente. In caso di contratti di servizi a prestazioni complesse o di affitto d’azienda, comprensivi di almeno un immobile a uso non abitativo destinato allo svolgimento dell’attività industriale, commerciale, artigianale, agricola, di interesse turistico o all’esercizio abituale e professionale dell’attività di lavoro autonomo, il credito d’imposta spetta nella misura del 30 per cento dei relativi canoni. Tale credito d’imposta è utilizzabile nella dichiarazione dei redditi relativa al periodo d’imposta di sostenimento della spesa ovvero in compensazione, successivamente all’avvenuto pagamento dei canoni, e non concorre alla formazione del reddito ai fini delle imposte sui redditi e del valore della produzione ai fini dell’imposta regionale sulle attività produttive. Può essere ceduto al locatore o al concedente o ad altri soggetti, compresi istituti di credito e altri intermediari finanziari;</w:t>
      </w:r>
    </w:p>
    <w:p w14:paraId="4438735E" w14:textId="1DC8E0AE"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b/>
          <w:sz w:val="24"/>
          <w:szCs w:val="24"/>
        </w:rPr>
        <w:t>l’abolizione del versamento della prima rata dell’IMU</w:t>
      </w:r>
      <w:r w:rsidRPr="00794599">
        <w:rPr>
          <w:rFonts w:ascii="Times New Roman" w:hAnsi="Times New Roman"/>
          <w:sz w:val="24"/>
          <w:szCs w:val="24"/>
        </w:rPr>
        <w:t xml:space="preserve">, quota-Stato e quota-Comune in scadenza alla data del 16 giugno 2020 per i possessori di immobili classificati nella categoria catastale D/2, vale a dire </w:t>
      </w:r>
      <w:r w:rsidRPr="00794599">
        <w:rPr>
          <w:rFonts w:ascii="Times New Roman" w:hAnsi="Times New Roman"/>
          <w:b/>
          <w:sz w:val="24"/>
          <w:szCs w:val="24"/>
        </w:rPr>
        <w:t>alberghi e pensioni</w:t>
      </w:r>
      <w:r w:rsidRPr="00794599">
        <w:rPr>
          <w:rFonts w:ascii="Times New Roman" w:hAnsi="Times New Roman"/>
          <w:sz w:val="24"/>
          <w:szCs w:val="24"/>
        </w:rPr>
        <w:t xml:space="preserve">, a condizione che i possessori degli stessi siano anche gestori delle attività ivi svolte. La norma prevede la stessa agevolazione per gli </w:t>
      </w:r>
      <w:r w:rsidRPr="00794599">
        <w:rPr>
          <w:rFonts w:ascii="Times New Roman" w:hAnsi="Times New Roman"/>
          <w:b/>
          <w:sz w:val="24"/>
          <w:szCs w:val="24"/>
        </w:rPr>
        <w:t>stabilimenti balneari</w:t>
      </w:r>
      <w:r w:rsidRPr="00794599">
        <w:rPr>
          <w:rFonts w:ascii="Times New Roman" w:hAnsi="Times New Roman"/>
          <w:sz w:val="24"/>
          <w:szCs w:val="24"/>
        </w:rPr>
        <w:t>, marittimi, lacuali e fluviali;</w:t>
      </w:r>
    </w:p>
    <w:p w14:paraId="44AEC12E" w14:textId="2C2541F6"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la riduzione della spesa sostenuta dalle utenze elettriche connesse in bassa tensione diverse dagli usi domestici, con riferimento alle voci della bolletta identificate come "trasporto e gestione del contatore" e "oneri generali di sistema". L’Autorità di regolazione per energia reti e ambiente ridetermina, senza aggravi tariffari per le utenze interessate e in via transitoria</w:t>
      </w:r>
      <w:r w:rsidRPr="00794599">
        <w:rPr>
          <w:rFonts w:ascii="Times New Roman" w:hAnsi="Times New Roman"/>
          <w:b/>
          <w:bCs/>
          <w:sz w:val="24"/>
          <w:szCs w:val="24"/>
        </w:rPr>
        <w:t xml:space="preserve"> e nel rispetto del tetto di spesa</w:t>
      </w:r>
      <w:r w:rsidRPr="00794599">
        <w:rPr>
          <w:rFonts w:ascii="Times New Roman" w:hAnsi="Times New Roman"/>
          <w:sz w:val="24"/>
          <w:szCs w:val="24"/>
        </w:rPr>
        <w:t xml:space="preserve">, le tariffe di distribuzione e di misura </w:t>
      </w:r>
      <w:r w:rsidRPr="00794599">
        <w:rPr>
          <w:rFonts w:ascii="Times New Roman" w:hAnsi="Times New Roman"/>
          <w:sz w:val="24"/>
          <w:szCs w:val="24"/>
        </w:rPr>
        <w:lastRenderedPageBreak/>
        <w:t>dell’energia elettrica nonché le componenti a copertura degli oneri generali di sistema, per i mesi di maggio, giugno e luglio 2020;</w:t>
      </w:r>
    </w:p>
    <w:p w14:paraId="7F35C7FD" w14:textId="2FAEE728"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 xml:space="preserve">il </w:t>
      </w:r>
      <w:r w:rsidRPr="00794599">
        <w:rPr>
          <w:rFonts w:ascii="Times New Roman" w:hAnsi="Times New Roman"/>
          <w:b/>
          <w:sz w:val="24"/>
          <w:szCs w:val="24"/>
        </w:rPr>
        <w:t>rafforzamento patrimoniale delle piccole e medie imprese</w:t>
      </w:r>
      <w:r w:rsidRPr="00794599">
        <w:rPr>
          <w:rFonts w:ascii="Times New Roman" w:hAnsi="Times New Roman"/>
          <w:sz w:val="24"/>
          <w:szCs w:val="24"/>
        </w:rPr>
        <w:t>, con la previsione della detraibilità per le persone fisiche e della deducibilità per quelle giuridiche, per il 2020, del 20 per cento della somma investita dal contribuente nel capitale sociale di una o più società per azioni, in accomandita per azioni, a responsabilità limitata, anche semplificata, cooperativa, che non operino nel settore bancario, finanziario o assicurativo. L’investimento massimo detraibile/deducibile non può eccedere l’importo di euro 2.000.000. L’ammontare, in tutto o in parte, non detraibile/deducibile nel periodo d’imposta di riferimento può essere portato in detrazione dall’imposta sul reddito delle persone fisiche nei periodi d’imposta successivi, ma non oltre il terzo. Alle stesse società è riconosciuto, a seguito dell’approvazione del bilancio per l’esercizio 2020, un credito d’imposta pari al 50% delle perdite eccedenti il 10% del patrimonio netto fino a concorrenza del 30% dell’aumento di capitale e comunque nei limiti previsti dal decreto (con un tetto massimo di 800.000 euro). La distribuzione di riserve prima del 1° gennaio 2024 da parte della società comporta la decadenza dal beneficio per il contribuente che ha sottoscritto l’aumento di capitale e per la società stessa e l’obbligo per tutti i beneficiari di restituire gli importi, unitamente agli interessi legali;</w:t>
      </w:r>
    </w:p>
    <w:p w14:paraId="4D4643A6" w14:textId="77777777"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 xml:space="preserve">ulteriori norme per semplificare e velocizzare le operazioni di raccolta di capitali di rischio mediante </w:t>
      </w:r>
      <w:r w:rsidRPr="00794599">
        <w:rPr>
          <w:rFonts w:ascii="Times New Roman" w:hAnsi="Times New Roman"/>
          <w:b/>
          <w:sz w:val="24"/>
          <w:szCs w:val="24"/>
        </w:rPr>
        <w:t>aumenti di capitale</w:t>
      </w:r>
      <w:r w:rsidRPr="00794599">
        <w:rPr>
          <w:rFonts w:ascii="Times New Roman" w:hAnsi="Times New Roman"/>
          <w:sz w:val="24"/>
          <w:szCs w:val="24"/>
        </w:rPr>
        <w:t xml:space="preserve"> delle società;</w:t>
      </w:r>
    </w:p>
    <w:p w14:paraId="1B9E1232" w14:textId="520D40DB"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 xml:space="preserve">l’autorizzazione a </w:t>
      </w:r>
      <w:r w:rsidRPr="00794599">
        <w:rPr>
          <w:rFonts w:ascii="Times New Roman" w:hAnsi="Times New Roman"/>
          <w:b/>
          <w:sz w:val="24"/>
          <w:szCs w:val="24"/>
        </w:rPr>
        <w:t>Cassa depositi e prestiti S.p.a.</w:t>
      </w:r>
      <w:r w:rsidRPr="00794599">
        <w:rPr>
          <w:rFonts w:ascii="Times New Roman" w:hAnsi="Times New Roman"/>
          <w:sz w:val="24"/>
          <w:szCs w:val="24"/>
        </w:rPr>
        <w:t xml:space="preserve"> (CDP) alla costituzione di un patrimonio destinato, denominato </w:t>
      </w:r>
      <w:r w:rsidRPr="00794599">
        <w:rPr>
          <w:rFonts w:ascii="Times New Roman" w:hAnsi="Times New Roman"/>
          <w:b/>
          <w:sz w:val="24"/>
          <w:szCs w:val="24"/>
        </w:rPr>
        <w:t>“Patrimonio Rilancio”</w:t>
      </w:r>
      <w:r w:rsidRPr="00794599">
        <w:rPr>
          <w:rFonts w:ascii="Times New Roman" w:hAnsi="Times New Roman"/>
          <w:sz w:val="24"/>
          <w:szCs w:val="24"/>
        </w:rPr>
        <w:t xml:space="preserve">, a cui sono apportati beni e rapporti giuridici dal Ministero dell’economia e delle finanze, che potrà essere articolato in comparti e le cui risorse saranno impiegate per il sostegno e il rilancio del sistema economico produttivo italiano, nel rispetto del quadro normativo dell’Unione europea sugli aiuti di Stato adottato per fronteggiare l’emergenza epidemiologica da COVID-19 o a condizioni di mercato. Gli interventi avranno ad oggetto società per azioni, anche con azioni quotate in mercati regolamentati, comprese quelle costituite in forma cooperativa, che </w:t>
      </w:r>
      <w:r w:rsidRPr="00794599">
        <w:rPr>
          <w:rFonts w:ascii="Times New Roman" w:hAnsi="Times New Roman"/>
          <w:sz w:val="24"/>
          <w:szCs w:val="24"/>
        </w:rPr>
        <w:tab/>
        <w:t>hanno sede legale in Italia, non operano nel settore bancario, finanziario o assicurativo e presentano un fatturato annuo superiore a cinquanta milioni di euro. I requisiti di accesso, le condizioni, criteri e modalità degli interventi saranno definiti con DPCM, su proposta del Ministro dell’economia e delle finanze, sentito il Ministro dello sviluppo economico. CDP S.p.a. potrà utilizzare il patrimonio destinato per effettuare ogni forma di investimento, comunque di carattere temporaneo, ivi inclusi la concessione di finanziamenti e garanzie, la sottoscrizione di strumenti finanziari e l’assunzione di partecipazioni sul mercato primario e secondario, in via preferenziale mediante sottoscrizione di prestiti obbligazionari convertibili, la partecipazione ad aumenti di capitale, l’acquisto di azioni quotate sul mercato secondario in caso di operazioni strategiche. Per il finanziamento delle attività del patrimonio destinato o di singoli comparti è consentita l’emissione di titoli obbligazionari o altri strumenti finanziari di debito;</w:t>
      </w:r>
    </w:p>
    <w:p w14:paraId="1A2CC84E" w14:textId="25698D01"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lastRenderedPageBreak/>
        <w:t xml:space="preserve">l’istituzione del </w:t>
      </w:r>
      <w:r w:rsidRPr="00794599">
        <w:rPr>
          <w:rFonts w:ascii="Times New Roman" w:hAnsi="Times New Roman"/>
          <w:b/>
          <w:sz w:val="24"/>
          <w:szCs w:val="24"/>
        </w:rPr>
        <w:t>“Fondo Patrimonio PMI”</w:t>
      </w:r>
      <w:r w:rsidRPr="00794599">
        <w:rPr>
          <w:rFonts w:ascii="Times New Roman" w:hAnsi="Times New Roman"/>
          <w:sz w:val="24"/>
          <w:szCs w:val="24"/>
        </w:rPr>
        <w:t xml:space="preserve">, la cui gestione sarà affidata all’Agenzia nazionale per l’attrazione degli investimenti e lo sviluppo di impresa Spa – </w:t>
      </w:r>
      <w:r w:rsidRPr="00794599">
        <w:rPr>
          <w:rFonts w:ascii="Times New Roman" w:hAnsi="Times New Roman"/>
          <w:b/>
          <w:sz w:val="24"/>
          <w:szCs w:val="24"/>
        </w:rPr>
        <w:t>Invitalia</w:t>
      </w:r>
      <w:r w:rsidRPr="00794599">
        <w:rPr>
          <w:rFonts w:ascii="Times New Roman" w:hAnsi="Times New Roman"/>
          <w:sz w:val="24"/>
          <w:szCs w:val="24"/>
        </w:rPr>
        <w:t>. Il fondo sarà finalizzato a sottoscrivere, entro il 31 dicembre, strumenti finanziari partecipativi, emessi dalle società già indicate al punto precedente</w:t>
      </w:r>
      <w:r w:rsidR="0008687C" w:rsidRPr="00794599">
        <w:rPr>
          <w:rFonts w:ascii="Times New Roman" w:hAnsi="Times New Roman"/>
          <w:sz w:val="24"/>
          <w:szCs w:val="24"/>
        </w:rPr>
        <w:t>;</w:t>
      </w:r>
    </w:p>
    <w:p w14:paraId="430D1E65" w14:textId="74C20B70"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ulteriori misure di rafforzamento dell’azione di recupero di aziende in crisi e potenziamento delle strutture di supporto per le crisi di impresa e per la politica industriale;</w:t>
      </w:r>
    </w:p>
    <w:p w14:paraId="6953DC29" w14:textId="264BB0D7"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 xml:space="preserve">la costituzione, presso il Ministero dello sviluppo economico, del </w:t>
      </w:r>
      <w:r w:rsidRPr="00794599">
        <w:rPr>
          <w:rFonts w:ascii="Times New Roman" w:hAnsi="Times New Roman"/>
          <w:b/>
          <w:sz w:val="24"/>
          <w:szCs w:val="24"/>
        </w:rPr>
        <w:t>“Fondo per la salvaguardia dei livelli occupazionali e la prosecuzione dell’attività d’impresa”, con una dotazione di 100 milioni di euro per l’anno 2020 e l’incremento delle dotazioni</w:t>
      </w:r>
      <w:r w:rsidRPr="00794599">
        <w:rPr>
          <w:rFonts w:ascii="Times New Roman" w:hAnsi="Times New Roman"/>
          <w:sz w:val="24"/>
          <w:szCs w:val="24"/>
        </w:rPr>
        <w:t xml:space="preserve"> del fondo nazionale per il sostegno all’accesso alle abitazioni in locazione, del fondo a copertura delle garanzie concesse alle piccole e medie imprese, dell’Ismea (Istituto di servizi per il mercato agricolo alimentare) per le garanzie alle p.m.i. del settore agro-alimentare, del fondo garanzia mutui prima casa, del fondo per l’acquisto di autoveicoli a basse emissioni di Co2, del fondo di promozione integrata istituito dal cd. decreto “cura Italia”, del fondo 394/81 per </w:t>
      </w:r>
      <w:r w:rsidRPr="00794599">
        <w:rPr>
          <w:rFonts w:ascii="Times New Roman" w:hAnsi="Times New Roman"/>
          <w:b/>
          <w:sz w:val="24"/>
          <w:szCs w:val="24"/>
        </w:rPr>
        <w:t>l’internazionalizz</w:t>
      </w:r>
      <w:r w:rsidR="008E2070" w:rsidRPr="00794599">
        <w:rPr>
          <w:rFonts w:ascii="Times New Roman" w:hAnsi="Times New Roman"/>
          <w:b/>
          <w:sz w:val="24"/>
          <w:szCs w:val="24"/>
        </w:rPr>
        <w:t>azi</w:t>
      </w:r>
      <w:r w:rsidRPr="00794599">
        <w:rPr>
          <w:rFonts w:ascii="Times New Roman" w:hAnsi="Times New Roman"/>
          <w:b/>
          <w:sz w:val="24"/>
          <w:szCs w:val="24"/>
        </w:rPr>
        <w:t>one delle p.m.i.</w:t>
      </w:r>
      <w:r w:rsidRPr="00794599">
        <w:rPr>
          <w:rFonts w:ascii="Times New Roman" w:hAnsi="Times New Roman"/>
          <w:sz w:val="24"/>
          <w:szCs w:val="24"/>
        </w:rPr>
        <w:t xml:space="preserve">, con l’ulteriore costituzione di un </w:t>
      </w:r>
      <w:r w:rsidRPr="00794599">
        <w:rPr>
          <w:rFonts w:ascii="Times New Roman" w:hAnsi="Times New Roman"/>
          <w:b/>
          <w:sz w:val="24"/>
          <w:szCs w:val="24"/>
        </w:rPr>
        <w:t>fondo di garanzia</w:t>
      </w:r>
      <w:r w:rsidRPr="00794599">
        <w:rPr>
          <w:rFonts w:ascii="Times New Roman" w:hAnsi="Times New Roman"/>
          <w:sz w:val="24"/>
          <w:szCs w:val="24"/>
        </w:rPr>
        <w:t xml:space="preserve"> volto a sollevare le piccole medie imprese che attingono ai crediti per l’internazionalizzazione dai costi e dagli oneri amministrativi derivanti dall’esigenza di fornire fideiussioni bancarie e assicurative per parte dei crediti ottenuti;</w:t>
      </w:r>
    </w:p>
    <w:p w14:paraId="5131F812" w14:textId="42F2FBAD"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la costituzione, presso il Ministero dello sviluppo economico, di un “Fondo per il trasferimento tecnologico”, finalizzato alla promozione di iniziative e investimenti utili alla valorizzazione e all’utilizzo dei risultati della ricerca presso le imprese operanti sul territorio nazionale, con particolare riferimento alle start-up innovative;</w:t>
      </w:r>
    </w:p>
    <w:p w14:paraId="0506A8F4" w14:textId="3FFE4EBC"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shd w:val="clear" w:color="auto" w:fill="FFFF00"/>
        </w:rPr>
      </w:pPr>
      <w:r w:rsidRPr="00794599">
        <w:rPr>
          <w:rFonts w:ascii="Times New Roman" w:hAnsi="Times New Roman"/>
          <w:sz w:val="24"/>
          <w:szCs w:val="24"/>
        </w:rPr>
        <w:t>ulteriori norme volte a rafforzare il sostegno pubblico alla nascita e allo sviluppo delle start-up innovative, agendo nell’ambito della misura “Smart&amp;Start Italia”;</w:t>
      </w:r>
    </w:p>
    <w:p w14:paraId="6B8C4705" w14:textId="64840B52"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eastAsia="Times New Roman" w:hAnsi="Times New Roman"/>
          <w:sz w:val="24"/>
          <w:szCs w:val="24"/>
        </w:rPr>
        <w:t xml:space="preserve">la previsione che le </w:t>
      </w:r>
      <w:r w:rsidRPr="00794599">
        <w:rPr>
          <w:rFonts w:ascii="Times New Roman" w:eastAsia="Times New Roman" w:hAnsi="Times New Roman"/>
          <w:b/>
          <w:sz w:val="24"/>
          <w:szCs w:val="24"/>
        </w:rPr>
        <w:t>regioni e le provincie autonome, gli altri enti territoriali, le Camere di commercio possono adottare misure di aiuto</w:t>
      </w:r>
      <w:r w:rsidRPr="00794599">
        <w:rPr>
          <w:rFonts w:ascii="Times New Roman" w:eastAsia="Times New Roman" w:hAnsi="Times New Roman"/>
          <w:sz w:val="24"/>
          <w:szCs w:val="24"/>
        </w:rPr>
        <w:t xml:space="preserve"> dirette, a valere sulle proprie risorse, fino a un importo di 800.000 euro per impresa, concesse sotto forma di sovvenzioni dirette, agevolazioni fiscali e di pagamento o in altre forme, quali anticipi rimborsabili, garanzie, prestiti e partecipazioni. Gli aiuti non possono superare l’importo di 120.000 euro per ogni impresa attiva nel settore della pesca e dell’acquacoltura e 100.000 euro per ogni impresa attiva nella settore della produzione primaria di prodotti agricoli. Gli stessi enti possono concedere garanzie riguardo sia ai prestiti per gli investimenti sia ai prestiti per il capitale di esercizio a favore delle imprese, in modo diretto o attraverso banche o altri soggetti abilitati all’esercizio del credito, o ancora, a</w:t>
      </w:r>
      <w:bookmarkStart w:id="3" w:name="Bookmark77"/>
      <w:r w:rsidRPr="00794599">
        <w:rPr>
          <w:rFonts w:ascii="Times New Roman" w:hAnsi="Times New Roman"/>
          <w:sz w:val="24"/>
          <w:szCs w:val="24"/>
        </w:rPr>
        <w:t>iuti sotto forma di tassi d’interesse agevolati per i prestiti alle imprese</w:t>
      </w:r>
      <w:bookmarkEnd w:id="3"/>
      <w:r w:rsidRPr="00794599">
        <w:rPr>
          <w:rFonts w:ascii="Times New Roman" w:hAnsi="Times New Roman"/>
          <w:sz w:val="24"/>
          <w:szCs w:val="24"/>
        </w:rPr>
        <w:t>, a</w:t>
      </w:r>
      <w:bookmarkStart w:id="4" w:name="Bookmark78"/>
      <w:r w:rsidRPr="00794599">
        <w:rPr>
          <w:rFonts w:ascii="Times New Roman" w:hAnsi="Times New Roman"/>
          <w:sz w:val="24"/>
          <w:szCs w:val="24"/>
        </w:rPr>
        <w:t>iuti per la ricerca e lo sviluppo in materia di COVID-19</w:t>
      </w:r>
      <w:bookmarkEnd w:id="4"/>
      <w:r w:rsidRPr="00794599">
        <w:rPr>
          <w:rFonts w:ascii="Times New Roman" w:hAnsi="Times New Roman"/>
          <w:sz w:val="24"/>
          <w:szCs w:val="24"/>
        </w:rPr>
        <w:t xml:space="preserve">, </w:t>
      </w:r>
      <w:bookmarkStart w:id="5" w:name="Bookmark79"/>
      <w:r w:rsidRPr="00794599">
        <w:rPr>
          <w:rFonts w:ascii="Times New Roman" w:hAnsi="Times New Roman"/>
          <w:sz w:val="24"/>
          <w:szCs w:val="24"/>
        </w:rPr>
        <w:t xml:space="preserve">per gli investimenti per le infrastrutture di prova e </w:t>
      </w:r>
      <w:r w:rsidRPr="00794599">
        <w:rPr>
          <w:rFonts w:ascii="Times New Roman" w:hAnsi="Times New Roman"/>
          <w:i/>
          <w:sz w:val="24"/>
          <w:szCs w:val="24"/>
        </w:rPr>
        <w:t>upscaling</w:t>
      </w:r>
      <w:bookmarkEnd w:id="5"/>
      <w:r w:rsidRPr="00794599">
        <w:rPr>
          <w:rFonts w:ascii="Times New Roman" w:eastAsia="Times New Roman" w:hAnsi="Times New Roman"/>
          <w:sz w:val="24"/>
          <w:szCs w:val="24"/>
        </w:rPr>
        <w:t xml:space="preserve">, </w:t>
      </w:r>
      <w:bookmarkStart w:id="6" w:name="Bookmark80"/>
      <w:r w:rsidRPr="00794599">
        <w:rPr>
          <w:rFonts w:ascii="Times New Roman" w:hAnsi="Times New Roman"/>
          <w:sz w:val="24"/>
          <w:szCs w:val="24"/>
        </w:rPr>
        <w:t>agli investimenti per la produzione di prodotti connessi al COVID-19</w:t>
      </w:r>
      <w:bookmarkEnd w:id="6"/>
      <w:r w:rsidRPr="00794599">
        <w:rPr>
          <w:rFonts w:ascii="Times New Roman" w:hAnsi="Times New Roman"/>
          <w:sz w:val="24"/>
          <w:szCs w:val="24"/>
        </w:rPr>
        <w:t>, a</w:t>
      </w:r>
      <w:bookmarkStart w:id="7" w:name="Bookmark81"/>
      <w:r w:rsidRPr="00794599">
        <w:rPr>
          <w:rFonts w:ascii="Times New Roman" w:hAnsi="Times New Roman"/>
          <w:sz w:val="24"/>
          <w:szCs w:val="24"/>
        </w:rPr>
        <w:t>iuti sotto forma di sovvenzioni per il pagamento dei salari dei dipendenti per evitare i licenziamenti durante la pandemia di COVID-19</w:t>
      </w:r>
      <w:bookmarkEnd w:id="7"/>
      <w:r w:rsidRPr="00794599">
        <w:rPr>
          <w:rFonts w:ascii="Times New Roman" w:hAnsi="Times New Roman"/>
          <w:sz w:val="24"/>
          <w:szCs w:val="24"/>
        </w:rPr>
        <w:t>.</w:t>
      </w:r>
    </w:p>
    <w:p w14:paraId="7F8D755C" w14:textId="77777777" w:rsidR="0076060F" w:rsidRPr="00794599" w:rsidRDefault="0076060F" w:rsidP="0076060F">
      <w:pPr>
        <w:suppressAutoHyphens/>
        <w:spacing w:before="120" w:after="120" w:line="300" w:lineRule="auto"/>
        <w:jc w:val="both"/>
        <w:rPr>
          <w:rFonts w:ascii="Times New Roman" w:hAnsi="Times New Roman"/>
          <w:sz w:val="24"/>
          <w:szCs w:val="24"/>
        </w:rPr>
      </w:pPr>
    </w:p>
    <w:p w14:paraId="70DC5603" w14:textId="77777777" w:rsidR="0076060F" w:rsidRPr="00794599" w:rsidRDefault="0076060F" w:rsidP="0076060F">
      <w:pPr>
        <w:suppressAutoHyphens/>
        <w:spacing w:before="120" w:after="120" w:line="300" w:lineRule="auto"/>
        <w:jc w:val="both"/>
        <w:rPr>
          <w:rFonts w:ascii="Times New Roman" w:hAnsi="Times New Roman"/>
          <w:sz w:val="24"/>
          <w:szCs w:val="24"/>
        </w:rPr>
      </w:pPr>
    </w:p>
    <w:p w14:paraId="4FDC9A37" w14:textId="77777777" w:rsidR="0076060F" w:rsidRPr="00794599" w:rsidRDefault="0076060F" w:rsidP="0076060F">
      <w:pPr>
        <w:keepNext/>
        <w:keepLines/>
        <w:numPr>
          <w:ilvl w:val="0"/>
          <w:numId w:val="33"/>
        </w:numPr>
        <w:suppressAutoHyphens/>
        <w:spacing w:before="120" w:after="120" w:line="300" w:lineRule="auto"/>
        <w:jc w:val="both"/>
        <w:outlineLvl w:val="0"/>
        <w:rPr>
          <w:rFonts w:ascii="Times New Roman" w:eastAsia="Times New Roman" w:hAnsi="Times New Roman"/>
          <w:b/>
          <w:sz w:val="24"/>
          <w:szCs w:val="24"/>
        </w:rPr>
      </w:pPr>
      <w:bookmarkStart w:id="8" w:name="_Toc40276079"/>
      <w:r w:rsidRPr="00794599">
        <w:rPr>
          <w:rFonts w:ascii="Times New Roman" w:eastAsia="Times New Roman" w:hAnsi="Times New Roman"/>
          <w:b/>
          <w:sz w:val="24"/>
          <w:szCs w:val="24"/>
        </w:rPr>
        <w:lastRenderedPageBreak/>
        <w:t xml:space="preserve">Tutela </w:t>
      </w:r>
      <w:bookmarkEnd w:id="8"/>
      <w:r w:rsidRPr="00794599">
        <w:rPr>
          <w:rFonts w:ascii="Times New Roman" w:eastAsia="Times New Roman" w:hAnsi="Times New Roman"/>
          <w:b/>
          <w:sz w:val="24"/>
          <w:szCs w:val="24"/>
        </w:rPr>
        <w:t>dei lavoratori e conciliazione lavoro/famiglia</w:t>
      </w:r>
    </w:p>
    <w:p w14:paraId="5D1503D3" w14:textId="77777777" w:rsidR="0076060F" w:rsidRPr="00794599" w:rsidRDefault="0076060F" w:rsidP="0076060F">
      <w:pPr>
        <w:spacing w:before="120" w:after="120" w:line="300" w:lineRule="auto"/>
        <w:jc w:val="both"/>
        <w:rPr>
          <w:rFonts w:ascii="Times New Roman" w:hAnsi="Times New Roman"/>
          <w:b/>
          <w:bCs/>
          <w:sz w:val="24"/>
          <w:szCs w:val="24"/>
        </w:rPr>
      </w:pPr>
    </w:p>
    <w:p w14:paraId="0A409950" w14:textId="4CE7F947" w:rsidR="0076060F" w:rsidRPr="00794599" w:rsidRDefault="0076060F" w:rsidP="0076060F">
      <w:pPr>
        <w:spacing w:before="120" w:after="120" w:line="300" w:lineRule="auto"/>
        <w:jc w:val="both"/>
        <w:rPr>
          <w:rFonts w:ascii="Times New Roman" w:hAnsi="Times New Roman"/>
          <w:bCs/>
          <w:sz w:val="24"/>
          <w:szCs w:val="24"/>
        </w:rPr>
      </w:pPr>
      <w:r w:rsidRPr="00794599">
        <w:rPr>
          <w:rFonts w:ascii="Times New Roman" w:hAnsi="Times New Roman"/>
          <w:bCs/>
          <w:sz w:val="24"/>
          <w:szCs w:val="24"/>
        </w:rPr>
        <w:t>Tra le principali misure di sostegno ai lavoratori e per la conciliazione lavoro/famiglia, l’introduzione o la riconferma di diversi tipi di indennità di sostegno al reddito:</w:t>
      </w:r>
    </w:p>
    <w:p w14:paraId="6B463580" w14:textId="1D672824" w:rsidR="0076060F" w:rsidRPr="00794599" w:rsidRDefault="0076060F" w:rsidP="0076060F">
      <w:pPr>
        <w:numPr>
          <w:ilvl w:val="0"/>
          <w:numId w:val="32"/>
        </w:numPr>
        <w:suppressAutoHyphens/>
        <w:spacing w:before="120" w:after="120" w:line="300" w:lineRule="auto"/>
        <w:contextualSpacing/>
        <w:jc w:val="both"/>
        <w:rPr>
          <w:rFonts w:ascii="Times New Roman" w:hAnsi="Times New Roman"/>
          <w:bCs/>
          <w:sz w:val="24"/>
          <w:szCs w:val="24"/>
        </w:rPr>
      </w:pPr>
      <w:r w:rsidRPr="00794599">
        <w:rPr>
          <w:rFonts w:ascii="Times New Roman" w:hAnsi="Times New Roman"/>
          <w:sz w:val="24"/>
          <w:szCs w:val="24"/>
        </w:rPr>
        <w:t xml:space="preserve">ai liberi professionisti e ai collaboratori coordinati continuativi (co.co.co) </w:t>
      </w:r>
      <w:r w:rsidRPr="00794599">
        <w:rPr>
          <w:rFonts w:ascii="Times New Roman" w:hAnsi="Times New Roman"/>
          <w:bCs/>
          <w:sz w:val="24"/>
          <w:szCs w:val="24"/>
        </w:rPr>
        <w:t>già beneficiari per il mese di marzo dell’indennità pari a 600 euro, viene automaticamente erogata un’indennità di pari importo anche per il mese di aprile 2020;</w:t>
      </w:r>
    </w:p>
    <w:p w14:paraId="7F7F6C7A" w14:textId="77777777" w:rsidR="0076060F" w:rsidRPr="00794599" w:rsidRDefault="0076060F" w:rsidP="0076060F">
      <w:pPr>
        <w:numPr>
          <w:ilvl w:val="0"/>
          <w:numId w:val="32"/>
        </w:numPr>
        <w:suppressAutoHyphens/>
        <w:spacing w:before="120" w:after="120" w:line="300" w:lineRule="auto"/>
        <w:contextualSpacing/>
        <w:jc w:val="both"/>
        <w:rPr>
          <w:rFonts w:ascii="Times New Roman" w:hAnsi="Times New Roman"/>
          <w:bCs/>
          <w:sz w:val="24"/>
          <w:szCs w:val="24"/>
        </w:rPr>
      </w:pPr>
      <w:r w:rsidRPr="00794599">
        <w:rPr>
          <w:rFonts w:ascii="Times New Roman" w:hAnsi="Times New Roman"/>
          <w:bCs/>
          <w:sz w:val="24"/>
          <w:szCs w:val="24"/>
        </w:rPr>
        <w:t>ai liberi professionisti iscritti alla gestione separata INPS, non titolari di pensione e non iscritti ad altre forme previdenziali obbligatorie, che abbiano subito comprovate perdite (riduzione di almeno il 33% del reddito del secondo bimestre 2020 rispetto a quello del secondo bimestre 2019), è riconosciuta una indennità per il mese di maggio 2020 pari a 1000 euro;</w:t>
      </w:r>
    </w:p>
    <w:p w14:paraId="5671839F" w14:textId="375B09CC" w:rsidR="0076060F" w:rsidRPr="00794599" w:rsidRDefault="0076060F" w:rsidP="0076060F">
      <w:pPr>
        <w:numPr>
          <w:ilvl w:val="0"/>
          <w:numId w:val="32"/>
        </w:numPr>
        <w:suppressAutoHyphens/>
        <w:spacing w:before="120" w:after="120" w:line="300" w:lineRule="auto"/>
        <w:contextualSpacing/>
        <w:jc w:val="both"/>
        <w:rPr>
          <w:rFonts w:ascii="Times New Roman" w:hAnsi="Times New Roman"/>
          <w:bCs/>
          <w:sz w:val="24"/>
          <w:szCs w:val="24"/>
        </w:rPr>
      </w:pPr>
      <w:r w:rsidRPr="00794599">
        <w:rPr>
          <w:rFonts w:ascii="Times New Roman" w:hAnsi="Times New Roman"/>
          <w:bCs/>
          <w:sz w:val="24"/>
          <w:szCs w:val="24"/>
        </w:rPr>
        <w:t>ai lavoratori titolari di rapporti di co.co.co. iscritti alla gestione separata INPS non titolari di pensione e non iscritti ad altre forme previdenziali obbligatorie, aventi specifici requisiti, è riconosciuta un’indennità per il mese di maggio 2020 pari a 1000 euro;</w:t>
      </w:r>
    </w:p>
    <w:p w14:paraId="5BD35BFA" w14:textId="5F9260A0" w:rsidR="0076060F" w:rsidRPr="00794599" w:rsidRDefault="0076060F" w:rsidP="0076060F">
      <w:pPr>
        <w:numPr>
          <w:ilvl w:val="0"/>
          <w:numId w:val="32"/>
        </w:numPr>
        <w:suppressAutoHyphens/>
        <w:spacing w:before="120" w:after="120" w:line="300" w:lineRule="auto"/>
        <w:contextualSpacing/>
        <w:jc w:val="both"/>
        <w:rPr>
          <w:rFonts w:ascii="Times New Roman" w:hAnsi="Times New Roman"/>
          <w:sz w:val="24"/>
          <w:szCs w:val="24"/>
        </w:rPr>
      </w:pPr>
      <w:r w:rsidRPr="00794599">
        <w:rPr>
          <w:rFonts w:ascii="Times New Roman" w:hAnsi="Times New Roman"/>
          <w:bCs/>
          <w:sz w:val="24"/>
          <w:szCs w:val="24"/>
        </w:rPr>
        <w:t>ai lavoratori autonomi iscritti alle gestioni speciali dell’Assicurazione generale obbligatoria (AGO) già beneficiari per il mese di marzo 2020 dell’indennità pari a 600 euro viene erogata un’indennità di pari importo anche per il mese di aprile 2020;</w:t>
      </w:r>
    </w:p>
    <w:p w14:paraId="567C7144" w14:textId="7DD0D09F" w:rsidR="0076060F" w:rsidRPr="00794599" w:rsidRDefault="0076060F" w:rsidP="0076060F">
      <w:pPr>
        <w:numPr>
          <w:ilvl w:val="0"/>
          <w:numId w:val="32"/>
        </w:numPr>
        <w:suppressAutoHyphens/>
        <w:spacing w:before="120" w:after="120" w:line="300" w:lineRule="auto"/>
        <w:contextualSpacing/>
        <w:jc w:val="both"/>
        <w:rPr>
          <w:rFonts w:ascii="Times New Roman" w:hAnsi="Times New Roman"/>
          <w:sz w:val="24"/>
          <w:szCs w:val="24"/>
        </w:rPr>
      </w:pPr>
      <w:r w:rsidRPr="00794599">
        <w:rPr>
          <w:rFonts w:ascii="Times New Roman" w:hAnsi="Times New Roman"/>
          <w:bCs/>
          <w:sz w:val="24"/>
          <w:szCs w:val="24"/>
        </w:rPr>
        <w:t>ai lavoratori stagionali del turismo e degli stabilimenti termali già beneficiari per il mese di marzo 2020 dell’indennità pari a 600 euro viene erogata un’indennità di pari importo anche per il mese di aprile 2020. La medesima indennità è riconosciuta ai lavoratori in somministrazione, impiegati presso imprese utilizzatrici operanti nei medesimi settori a determinate condizioni;</w:t>
      </w:r>
    </w:p>
    <w:p w14:paraId="7F1229AC" w14:textId="15EE33E8" w:rsidR="0076060F" w:rsidRPr="00794599" w:rsidRDefault="0076060F" w:rsidP="0076060F">
      <w:pPr>
        <w:numPr>
          <w:ilvl w:val="0"/>
          <w:numId w:val="32"/>
        </w:numPr>
        <w:suppressAutoHyphens/>
        <w:spacing w:before="120" w:after="120" w:line="300" w:lineRule="auto"/>
        <w:contextualSpacing/>
        <w:jc w:val="both"/>
        <w:rPr>
          <w:rFonts w:ascii="Times New Roman" w:hAnsi="Times New Roman"/>
          <w:sz w:val="24"/>
          <w:szCs w:val="24"/>
        </w:rPr>
      </w:pPr>
      <w:r w:rsidRPr="00794599">
        <w:rPr>
          <w:rFonts w:ascii="Times New Roman" w:hAnsi="Times New Roman"/>
          <w:sz w:val="24"/>
          <w:szCs w:val="24"/>
        </w:rPr>
        <w:t>ai lavoratori del settore agricolo già beneficiari per il mese di marzo dell’indennità di cui all’articolo 30 del decreto-legge 18 marzo del 2020, n. 18, pari a 600 euro, è erogata per il mese di aprile 2020 un’indennità di importo pari a 500 euro;</w:t>
      </w:r>
    </w:p>
    <w:p w14:paraId="76D5A1DE" w14:textId="6989CD05" w:rsidR="0076060F" w:rsidRPr="00794599" w:rsidRDefault="0076060F" w:rsidP="0076060F">
      <w:pPr>
        <w:numPr>
          <w:ilvl w:val="0"/>
          <w:numId w:val="32"/>
        </w:numPr>
        <w:suppressAutoHyphens/>
        <w:spacing w:before="120" w:after="120" w:line="300" w:lineRule="auto"/>
        <w:contextualSpacing/>
        <w:jc w:val="both"/>
        <w:rPr>
          <w:rFonts w:ascii="Times New Roman" w:hAnsi="Times New Roman"/>
          <w:bCs/>
          <w:sz w:val="24"/>
          <w:szCs w:val="24"/>
        </w:rPr>
      </w:pPr>
      <w:r w:rsidRPr="00794599">
        <w:rPr>
          <w:rFonts w:ascii="Times New Roman" w:hAnsi="Times New Roman"/>
          <w:bCs/>
          <w:sz w:val="24"/>
          <w:szCs w:val="24"/>
        </w:rPr>
        <w:t>è riconosciuta un’indennità per i mesi di aprile e maggio, pari a 600 euro per ciascun mese, a individuati lavoratori dipendenti e autonomi che in conseguenza dell’emergenza epidemiologica da COVID 19 hanno cessato, ridotto o sospeso la loro attività o il loro rapporto di lavoro, sempre che non siano titolari di altro contratto di lavoro subordinato a tempo indeterminato, diverso dal contratto intermittente e non siano titolari di pensione;</w:t>
      </w:r>
    </w:p>
    <w:p w14:paraId="7CAFC18C" w14:textId="77777777" w:rsidR="0076060F" w:rsidRPr="00794599" w:rsidRDefault="0076060F" w:rsidP="0076060F">
      <w:pPr>
        <w:numPr>
          <w:ilvl w:val="0"/>
          <w:numId w:val="32"/>
        </w:numPr>
        <w:suppressAutoHyphens/>
        <w:spacing w:before="120" w:after="120" w:line="300" w:lineRule="auto"/>
        <w:contextualSpacing/>
        <w:jc w:val="both"/>
        <w:rPr>
          <w:rFonts w:ascii="Times New Roman" w:hAnsi="Times New Roman"/>
          <w:bCs/>
          <w:sz w:val="24"/>
          <w:szCs w:val="24"/>
        </w:rPr>
      </w:pPr>
      <w:r w:rsidRPr="00794599">
        <w:rPr>
          <w:rFonts w:ascii="Times New Roman" w:hAnsi="Times New Roman"/>
          <w:bCs/>
          <w:sz w:val="24"/>
          <w:szCs w:val="24"/>
        </w:rPr>
        <w:t>ai lavoratori iscritti al FPLS (Fondo lavoratori dello spettacolo) aventi determinati requisiti è erogata una indennità di 600 euro per ciascuno dei mesi di aprile e maggio 2020, sempre che non siano titolari di rapporto di lavoro dipendente o titolari di pensione alla data di entrata in vigore della norma.</w:t>
      </w:r>
    </w:p>
    <w:p w14:paraId="7DA11A75" w14:textId="77777777" w:rsidR="0076060F" w:rsidRPr="00794599" w:rsidRDefault="0076060F" w:rsidP="0076060F">
      <w:pPr>
        <w:suppressAutoHyphens/>
        <w:spacing w:before="120" w:after="120" w:line="300" w:lineRule="auto"/>
        <w:contextualSpacing/>
        <w:jc w:val="both"/>
        <w:rPr>
          <w:rFonts w:ascii="Times New Roman" w:hAnsi="Times New Roman"/>
          <w:bCs/>
          <w:sz w:val="24"/>
          <w:szCs w:val="24"/>
        </w:rPr>
      </w:pPr>
    </w:p>
    <w:p w14:paraId="2880EB6C" w14:textId="18DCF616" w:rsidR="0076060F" w:rsidRPr="00794599" w:rsidRDefault="0076060F" w:rsidP="0076060F">
      <w:pPr>
        <w:suppressAutoHyphens/>
        <w:spacing w:before="120" w:after="120" w:line="300" w:lineRule="auto"/>
        <w:contextualSpacing/>
        <w:jc w:val="both"/>
        <w:rPr>
          <w:rFonts w:ascii="Times New Roman" w:hAnsi="Times New Roman"/>
          <w:bCs/>
          <w:sz w:val="24"/>
          <w:szCs w:val="24"/>
        </w:rPr>
      </w:pPr>
      <w:r w:rsidRPr="00794599">
        <w:rPr>
          <w:rFonts w:ascii="Times New Roman" w:hAnsi="Times New Roman"/>
          <w:bCs/>
          <w:sz w:val="24"/>
          <w:szCs w:val="24"/>
        </w:rPr>
        <w:t xml:space="preserve">Tutte le indennità descritte in precedenza non concorrono alla formazione del reddito e sono erogate dall’INPS in unica soluzione, rispettando un determinato limite di spesa complessivo. È stabilita poi una disposizione </w:t>
      </w:r>
      <w:r w:rsidRPr="00794599">
        <w:rPr>
          <w:rFonts w:ascii="Times New Roman" w:hAnsi="Times New Roman"/>
          <w:bCs/>
          <w:i/>
          <w:iCs/>
          <w:sz w:val="24"/>
          <w:szCs w:val="24"/>
        </w:rPr>
        <w:t>ad hoc</w:t>
      </w:r>
      <w:r w:rsidRPr="00794599">
        <w:rPr>
          <w:rFonts w:ascii="Times New Roman" w:hAnsi="Times New Roman"/>
          <w:bCs/>
          <w:sz w:val="24"/>
          <w:szCs w:val="24"/>
        </w:rPr>
        <w:t xml:space="preserve"> per la eventuale integrazione delle stesse indennità con il beneficio del reddito di cittadinanza. Infine viene statuita una norma di decadenza (15 giorni) sulla possibilità di richiedere l’indennità per il mese di marzo 2020 per varie categorie di lavoratori.</w:t>
      </w:r>
    </w:p>
    <w:p w14:paraId="74D45DE1" w14:textId="77777777" w:rsidR="0076060F" w:rsidRPr="00794599" w:rsidRDefault="0076060F" w:rsidP="0076060F">
      <w:pPr>
        <w:spacing w:before="120" w:after="120" w:line="300" w:lineRule="auto"/>
        <w:jc w:val="both"/>
        <w:rPr>
          <w:rFonts w:ascii="Times New Roman" w:hAnsi="Times New Roman"/>
          <w:bCs/>
          <w:sz w:val="24"/>
          <w:szCs w:val="24"/>
        </w:rPr>
      </w:pPr>
    </w:p>
    <w:p w14:paraId="1222842A" w14:textId="77777777" w:rsidR="0076060F" w:rsidRPr="00794599" w:rsidRDefault="0076060F" w:rsidP="0076060F">
      <w:pPr>
        <w:spacing w:before="120" w:after="120" w:line="300" w:lineRule="auto"/>
        <w:jc w:val="both"/>
        <w:rPr>
          <w:rFonts w:ascii="Times New Roman" w:hAnsi="Times New Roman"/>
          <w:bCs/>
          <w:sz w:val="24"/>
          <w:szCs w:val="24"/>
        </w:rPr>
      </w:pPr>
      <w:r w:rsidRPr="00794599">
        <w:rPr>
          <w:rFonts w:ascii="Times New Roman" w:hAnsi="Times New Roman"/>
          <w:bCs/>
          <w:sz w:val="24"/>
          <w:szCs w:val="24"/>
        </w:rPr>
        <w:t>Oltre a quelle già descritte, sono previste altre misure:</w:t>
      </w:r>
    </w:p>
    <w:p w14:paraId="513509D0" w14:textId="00F7B55D"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si riconosce anche per i mesi di aprile e maggio 2020 l’indennità di 600 euro riconosciuta nel mese di marzo per il sostegno del reddito dei professionisti iscritti agli enti di diritto privato di previdenza obbligatoria;</w:t>
      </w:r>
    </w:p>
    <w:p w14:paraId="7AC64022" w14:textId="5D0CCCA4" w:rsidR="0076060F" w:rsidRPr="00794599" w:rsidRDefault="0076060F" w:rsidP="0076060F">
      <w:pPr>
        <w:numPr>
          <w:ilvl w:val="0"/>
          <w:numId w:val="32"/>
        </w:numPr>
        <w:suppressAutoHyphens/>
        <w:spacing w:before="120" w:after="120" w:line="300" w:lineRule="auto"/>
        <w:contextualSpacing/>
        <w:jc w:val="both"/>
        <w:rPr>
          <w:rFonts w:ascii="Times New Roman" w:hAnsi="Times New Roman"/>
          <w:sz w:val="24"/>
          <w:szCs w:val="24"/>
        </w:rPr>
      </w:pPr>
      <w:r w:rsidRPr="00794599">
        <w:rPr>
          <w:rFonts w:ascii="Times New Roman" w:hAnsi="Times New Roman"/>
          <w:sz w:val="24"/>
          <w:szCs w:val="24"/>
        </w:rPr>
        <w:t>per il mese di maggio si introduce il “reddito di emergenza”, destinato al sostegno dei nuclei familiari in condizioni di necessità economica in conseguenza dell’emergenza epidemiologica da COVID-19, individuati secondo specifici requisiti di compatibilità e incompatibilità. Il Rem sarà erogato dall’INPS in due quote ciascuna pari all’ammontare di 400 euro. Le domande per il Rem devono essere presentate entro il termine del mese di giugno 2020;</w:t>
      </w:r>
    </w:p>
    <w:p w14:paraId="229754CF" w14:textId="20051191" w:rsidR="0076060F" w:rsidRPr="00794599" w:rsidRDefault="0076060F" w:rsidP="0076060F">
      <w:pPr>
        <w:numPr>
          <w:ilvl w:val="0"/>
          <w:numId w:val="32"/>
        </w:numPr>
        <w:suppressAutoHyphens/>
        <w:autoSpaceDE w:val="0"/>
        <w:autoSpaceDN w:val="0"/>
        <w:spacing w:before="120" w:after="120" w:line="300" w:lineRule="auto"/>
        <w:jc w:val="both"/>
        <w:rPr>
          <w:rFonts w:ascii="Times New Roman" w:hAnsi="Times New Roman"/>
          <w:bCs/>
          <w:sz w:val="24"/>
          <w:szCs w:val="24"/>
        </w:rPr>
      </w:pPr>
      <w:r w:rsidRPr="00794599">
        <w:rPr>
          <w:rFonts w:ascii="Times New Roman" w:hAnsi="Times New Roman"/>
          <w:bCs/>
          <w:sz w:val="24"/>
          <w:szCs w:val="24"/>
        </w:rPr>
        <w:t xml:space="preserve">per i mesi di aprile e maggio 2020, si introduce </w:t>
      </w:r>
      <w:r w:rsidRPr="00794599">
        <w:rPr>
          <w:rFonts w:ascii="Times New Roman" w:hAnsi="Times New Roman"/>
          <w:iCs/>
          <w:sz w:val="24"/>
          <w:szCs w:val="24"/>
        </w:rPr>
        <w:t>un’indennità</w:t>
      </w:r>
      <w:r w:rsidRPr="00794599">
        <w:rPr>
          <w:rFonts w:ascii="Times New Roman" w:hAnsi="Times New Roman"/>
          <w:bCs/>
          <w:sz w:val="24"/>
          <w:szCs w:val="24"/>
        </w:rPr>
        <w:t xml:space="preserve"> pari a 600 euro in favore dei lavoratori sportivi impiegati con rapporti di collaborazione, riconosciuta dalla società Sport e Salute S.p.a., nel limite massimo di 200 milioni di euro per l’anno 2020. L’indennità non concorre alla formazione del reddito e non è riconosciuto ai percettori di altro reddito da lavoro e del reddito di cittadinanza. Ai soggetti già beneficiari per il mese di marzo 2020 dell’indennità ex articolo 96 del decreto-legge n. 18 del 2020, la medesima indennità pari a 600 euro è erogata, senza necessità di ulteriore domanda, anche per i mesi di aprile e maggio 2020. E’ stabilita poi la possibilità, per i lavoratori dipendenti iscritti al Fondo Pensione Sportivi Professionisti con retribuzione annua lorda non superiore a 50.000, di accedere al trattamento di integrazione salariale di cui all’articolo 22 del decreto-legge n. 18 del 2020, limitatamente ad un periodo massimo di 9 settimane;</w:t>
      </w:r>
    </w:p>
    <w:p w14:paraId="229D57CD" w14:textId="0359796C"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si istituisce, presso il Ministero dell’economia e delle finanze, del Fondo di garanzia per l’accesso all’anticipazione dei trattamenti di integrazione salariale, allo scopo di dare piena attuazione alla Convenzione in tema di anticipazione sociale in favore dei lavoratori destinatari dei trattamenti di integrazione al reddito, stipulata il 30 marzo 2020 tra l’Associazione bancaria italiana (ABI) e le parti sociali;</w:t>
      </w:r>
      <w:bookmarkStart w:id="9" w:name="_Toc40276083"/>
    </w:p>
    <w:p w14:paraId="093E1BB5" w14:textId="0AA6E009"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si modifica il trattamento ordinario di integrazione salariale e all’assegno ordinario</w:t>
      </w:r>
      <w:bookmarkEnd w:id="9"/>
      <w:r w:rsidRPr="00794599">
        <w:rPr>
          <w:rFonts w:ascii="Times New Roman" w:hAnsi="Times New Roman"/>
          <w:sz w:val="24"/>
          <w:szCs w:val="24"/>
        </w:rPr>
        <w:t>, con la previsione che i datori di lavoro che nell’anno 2020 sospendono o riducono l’at</w:t>
      </w:r>
      <w:r w:rsidRPr="00794599">
        <w:rPr>
          <w:rFonts w:ascii="Times New Roman" w:hAnsi="Times New Roman"/>
          <w:sz w:val="24"/>
          <w:szCs w:val="24"/>
        </w:rPr>
        <w:softHyphen/>
        <w:t xml:space="preserve">tività lavorativa per eventi riconducibili all’emergenza epidemiologica possano presentare domanda di concessione del trattamento ordinario di integrazione salariale o di accesso all’assegno ordinario con causale “emergenza COVID-19”, per una durata massima di nove settimane per periodi decorrenti dal 23 febbraio 2020 al 31 agosto 2020, incrementate di ulteriori cinque settimane nel medesimo periodo per i soli datori di lavoro che abbiamo interamente fruito il periodo precedentemente concesso fino alla durata massima di nove settimane. È riconosciuto anche un eventuale ulteriore periodo di durata massima di quattro settimane di trattamento per periodi decorrenti dal 1 settembre 2020 al 31 ottobre 2020. </w:t>
      </w:r>
      <w:r w:rsidRPr="00794599">
        <w:rPr>
          <w:rFonts w:ascii="Times New Roman" w:hAnsi="Times New Roman"/>
          <w:b/>
          <w:sz w:val="24"/>
          <w:szCs w:val="24"/>
        </w:rPr>
        <w:t xml:space="preserve">Ai beneficiari di assegno ordinario </w:t>
      </w:r>
      <w:r w:rsidRPr="00794599">
        <w:rPr>
          <w:rFonts w:ascii="Times New Roman" w:hAnsi="Times New Roman"/>
          <w:sz w:val="24"/>
          <w:szCs w:val="24"/>
        </w:rPr>
        <w:t xml:space="preserve">spetta anche l’assegno per il nucleo familiare. Viene reintrodotto l’obbligo per i datori di lavoro di svolgere la procedura di informazione, la </w:t>
      </w:r>
      <w:r w:rsidRPr="00794599">
        <w:rPr>
          <w:rFonts w:ascii="Times New Roman" w:hAnsi="Times New Roman"/>
          <w:sz w:val="24"/>
          <w:szCs w:val="24"/>
        </w:rPr>
        <w:lastRenderedPageBreak/>
        <w:t>consultazione e l’esame congiunto, con le organizzazioni sindacali, anche in via telematica, entro i tre giorni successivi a quello della comunicazione preventiva;</w:t>
      </w:r>
    </w:p>
    <w:p w14:paraId="2EB9A621" w14:textId="33A5C1C0"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 xml:space="preserve">la deroga ai limiti di fruizione del trattamento di cassa integrazione salariale </w:t>
      </w:r>
      <w:r w:rsidRPr="00794599">
        <w:rPr>
          <w:rFonts w:ascii="Times New Roman" w:hAnsi="Times New Roman"/>
          <w:b/>
          <w:sz w:val="24"/>
          <w:szCs w:val="24"/>
        </w:rPr>
        <w:t xml:space="preserve">operai agricoli </w:t>
      </w:r>
      <w:r w:rsidRPr="00794599">
        <w:rPr>
          <w:rFonts w:ascii="Times New Roman" w:hAnsi="Times New Roman"/>
          <w:sz w:val="24"/>
          <w:szCs w:val="24"/>
        </w:rPr>
        <w:t xml:space="preserve">(CISOA), richiesto per eventi riconducibili all’emergenza epidemiologica da COVID-19, che viene concesso per un periodo massimo di 120 giorni, dal 23 febbraio 2020 al 31 dicembre 2020, ed è neutralizzato ai fini delle successive richieste; </w:t>
      </w:r>
    </w:p>
    <w:p w14:paraId="2326FC62" w14:textId="138072E4"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l’innalzamento a diciotto settimane della durata massima del trattamento ordinario di integrazione salariale per le aziende che si trovano già in cassa integrazione straordinaria, nonché del trattamento di integrazione salariale in deroga;</w:t>
      </w:r>
      <w:bookmarkStart w:id="10" w:name="_Toc40276086"/>
    </w:p>
    <w:p w14:paraId="29ACFE84" w14:textId="725E169E" w:rsidR="0076060F" w:rsidRPr="00794599" w:rsidRDefault="0076060F" w:rsidP="0076060F">
      <w:pPr>
        <w:numPr>
          <w:ilvl w:val="0"/>
          <w:numId w:val="32"/>
        </w:numPr>
        <w:suppressAutoHyphens/>
        <w:spacing w:before="120" w:after="120" w:line="300" w:lineRule="auto"/>
        <w:jc w:val="both"/>
        <w:rPr>
          <w:rFonts w:ascii="Times New Roman" w:hAnsi="Times New Roman"/>
          <w:bCs/>
          <w:sz w:val="24"/>
          <w:szCs w:val="24"/>
        </w:rPr>
      </w:pPr>
      <w:r w:rsidRPr="00794599">
        <w:rPr>
          <w:rFonts w:ascii="Times New Roman" w:hAnsi="Times New Roman"/>
          <w:sz w:val="24"/>
          <w:szCs w:val="24"/>
        </w:rPr>
        <w:t xml:space="preserve">lo stanziamento </w:t>
      </w:r>
      <w:r w:rsidR="00913051" w:rsidRPr="00794599">
        <w:rPr>
          <w:rFonts w:ascii="Times New Roman" w:hAnsi="Times New Roman"/>
          <w:sz w:val="24"/>
          <w:szCs w:val="24"/>
        </w:rPr>
        <w:t>di risorse</w:t>
      </w:r>
      <w:r w:rsidRPr="00794599">
        <w:rPr>
          <w:rFonts w:ascii="Times New Roman" w:hAnsi="Times New Roman"/>
          <w:sz w:val="24"/>
          <w:szCs w:val="24"/>
        </w:rPr>
        <w:t xml:space="preserve"> a copertura della eventuale necessità di un ulteriore finanziamento delle misure di integrazione salarial</w:t>
      </w:r>
      <w:bookmarkEnd w:id="10"/>
      <w:r w:rsidRPr="00794599">
        <w:rPr>
          <w:rFonts w:ascii="Times New Roman" w:hAnsi="Times New Roman"/>
          <w:sz w:val="24"/>
          <w:szCs w:val="24"/>
        </w:rPr>
        <w:t>e, prevedendo anche la possibilità di estendere il periodo massimo di durata dei trattamenti per un massimo di quattro settimane fruibili dal 1° settembre al 31 ottobre 2020;</w:t>
      </w:r>
      <w:bookmarkStart w:id="11" w:name="_Toc40276087"/>
    </w:p>
    <w:p w14:paraId="6CACC94B" w14:textId="23EE14CD"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misure di semplificazione in materia di ammortizzatori sociali</w:t>
      </w:r>
      <w:bookmarkEnd w:id="11"/>
      <w:r w:rsidRPr="00794599">
        <w:rPr>
          <w:rFonts w:ascii="Times New Roman" w:hAnsi="Times New Roman"/>
          <w:bCs/>
          <w:sz w:val="24"/>
          <w:szCs w:val="24"/>
        </w:rPr>
        <w:t xml:space="preserve">, </w:t>
      </w:r>
      <w:r w:rsidRPr="00794599">
        <w:rPr>
          <w:rFonts w:ascii="Times New Roman" w:hAnsi="Times New Roman"/>
          <w:sz w:val="24"/>
          <w:szCs w:val="24"/>
        </w:rPr>
        <w:t>consentendo ai datori di lavoro che non anticipano i relativi trattamenti, di richiedere il pagamento diretto della prestazione da parte dell’INPS;</w:t>
      </w:r>
    </w:p>
    <w:p w14:paraId="3BB33D0E" w14:textId="77777777" w:rsidR="0076060F" w:rsidRPr="00794599" w:rsidRDefault="0076060F" w:rsidP="0076060F">
      <w:pPr>
        <w:numPr>
          <w:ilvl w:val="0"/>
          <w:numId w:val="32"/>
        </w:numPr>
        <w:suppressAutoHyphens/>
        <w:spacing w:before="120" w:after="120" w:line="300" w:lineRule="auto"/>
        <w:jc w:val="both"/>
        <w:rPr>
          <w:rFonts w:ascii="Times New Roman" w:hAnsi="Times New Roman"/>
          <w:bCs/>
          <w:sz w:val="24"/>
          <w:szCs w:val="24"/>
        </w:rPr>
      </w:pPr>
      <w:r w:rsidRPr="00794599">
        <w:rPr>
          <w:rFonts w:ascii="Times New Roman" w:hAnsi="Times New Roman"/>
          <w:sz w:val="24"/>
          <w:szCs w:val="24"/>
        </w:rPr>
        <w:t>si estende al 31 luglio 2020 il termine sino al quale il periodo trascorso in quarantena con sorveglianza sanitaria attiva dei lavoratori dipendenti del settore privato è equiparato a malattia ai fini del trattamento economico;</w:t>
      </w:r>
    </w:p>
    <w:p w14:paraId="663A10D5" w14:textId="77777777"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si estende a cinque mesi il termine previsto dal decreto-legge “cura Italia” entro il quale sono vietati i licenziamenti individuali per giustificato motivo oggettivo e quelli collettivi e sono sospese le procedure i</w:t>
      </w:r>
      <w:bookmarkStart w:id="12" w:name="_Toc40276099"/>
      <w:r w:rsidRPr="00794599">
        <w:rPr>
          <w:rFonts w:ascii="Times New Roman" w:hAnsi="Times New Roman"/>
          <w:sz w:val="24"/>
          <w:szCs w:val="24"/>
        </w:rPr>
        <w:t>n corso;</w:t>
      </w:r>
    </w:p>
    <w:bookmarkEnd w:id="12"/>
    <w:p w14:paraId="5CA4B7E9" w14:textId="54ACF660" w:rsidR="0076060F" w:rsidRPr="00794599" w:rsidRDefault="0076060F" w:rsidP="0076060F">
      <w:pPr>
        <w:numPr>
          <w:ilvl w:val="0"/>
          <w:numId w:val="32"/>
        </w:numPr>
        <w:suppressAutoHyphens/>
        <w:spacing w:before="120" w:after="120" w:line="300" w:lineRule="auto"/>
        <w:contextualSpacing/>
        <w:jc w:val="both"/>
        <w:rPr>
          <w:rFonts w:ascii="Times New Roman" w:hAnsi="Times New Roman"/>
          <w:bCs/>
          <w:sz w:val="24"/>
          <w:szCs w:val="24"/>
        </w:rPr>
      </w:pPr>
      <w:r w:rsidRPr="00794599">
        <w:rPr>
          <w:rFonts w:ascii="Times New Roman" w:hAnsi="Times New Roman"/>
          <w:sz w:val="24"/>
          <w:szCs w:val="24"/>
        </w:rPr>
        <w:t>si prevedono specifiche norme per lo svolgimento in sicurezza delle attività produttive e commerciali, prevedendo la sorveglianza sanitaria eccezionale dei lavoratori maggiormente esposti a rischio di contagio, in ragione dell’età o della condizione di rischio derivante da immunodepressione, anche da patologia COVID-19, o da esiti di patologie oncologiche o dallo svolgimento di terapie salvavita o comunque da comorbilità che possono caratterizzare una maggiore rischiosità;</w:t>
      </w:r>
    </w:p>
    <w:p w14:paraId="36303B23" w14:textId="028CF0BC" w:rsidR="0076060F" w:rsidRPr="00794599" w:rsidRDefault="0076060F" w:rsidP="0076060F">
      <w:pPr>
        <w:numPr>
          <w:ilvl w:val="0"/>
          <w:numId w:val="32"/>
        </w:numPr>
        <w:suppressAutoHyphens/>
        <w:spacing w:before="120" w:after="120" w:line="300" w:lineRule="auto"/>
        <w:contextualSpacing/>
        <w:jc w:val="both"/>
        <w:rPr>
          <w:rFonts w:ascii="Times New Roman" w:hAnsi="Times New Roman"/>
          <w:bCs/>
          <w:sz w:val="24"/>
          <w:szCs w:val="24"/>
        </w:rPr>
      </w:pPr>
      <w:r w:rsidRPr="00794599">
        <w:rPr>
          <w:rFonts w:ascii="Times New Roman" w:hAnsi="Times New Roman"/>
          <w:sz w:val="24"/>
          <w:szCs w:val="24"/>
        </w:rPr>
        <w:t>s</w:t>
      </w:r>
      <w:r w:rsidRPr="00794599">
        <w:rPr>
          <w:rFonts w:ascii="Times New Roman" w:hAnsi="Times New Roman"/>
          <w:bCs/>
          <w:sz w:val="24"/>
          <w:szCs w:val="24"/>
        </w:rPr>
        <w:t>i riconosce un’indennità, pari a 500 euro mensili, per i mesi di aprile e maggio 2020, in favore dei lavoratori domestici che al 23 febbraio 2020 avevano in essere uno o più contratti di lavoro per una durata complessiva superiore a 10 ore settimanali, a condizione che non siano conviventi col datore di lavoro. L’indennità non è cumulabile con altre riconosciute per COVID-19 e non spetta ai percettori del reddito di emergenza (REM) o ai percettori del reddito di cittadinanza a determinate condizioni, ai titolari di pensione, ad eccezione dell’assegno ordinario di invalidità e ai titolari di rapporto di lavoro dipendente a tempo indeterminato diverso dal lavoro domestico;</w:t>
      </w:r>
    </w:p>
    <w:p w14:paraId="73599138" w14:textId="6CA14CEB"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 xml:space="preserve">l’innalzamento a trenta giorni dei </w:t>
      </w:r>
      <w:r w:rsidRPr="00794599">
        <w:rPr>
          <w:rFonts w:ascii="Times New Roman" w:hAnsi="Times New Roman"/>
          <w:b/>
          <w:sz w:val="24"/>
          <w:szCs w:val="24"/>
        </w:rPr>
        <w:t>congedi</w:t>
      </w:r>
      <w:r w:rsidRPr="00794599">
        <w:rPr>
          <w:rFonts w:ascii="Times New Roman" w:hAnsi="Times New Roman"/>
          <w:sz w:val="24"/>
          <w:szCs w:val="24"/>
        </w:rPr>
        <w:t xml:space="preserve"> di cui possono fruire i </w:t>
      </w:r>
      <w:r w:rsidRPr="00794599">
        <w:rPr>
          <w:rFonts w:ascii="Times New Roman" w:hAnsi="Times New Roman"/>
          <w:b/>
          <w:sz w:val="24"/>
          <w:szCs w:val="24"/>
        </w:rPr>
        <w:t>genitori lavoratori dipendenti del settore privato</w:t>
      </w:r>
      <w:r w:rsidRPr="00794599">
        <w:rPr>
          <w:rFonts w:ascii="Times New Roman" w:hAnsi="Times New Roman"/>
          <w:sz w:val="24"/>
          <w:szCs w:val="24"/>
        </w:rPr>
        <w:t xml:space="preserve"> per i figli di età non superiore ai 12 anni (per il quale è riconosciuta una indennità pari al 50 per cento della retribuzione) e l’estensione del relativo </w:t>
      </w:r>
      <w:r w:rsidRPr="00794599">
        <w:rPr>
          <w:rFonts w:ascii="Times New Roman" w:hAnsi="Times New Roman"/>
          <w:sz w:val="24"/>
          <w:szCs w:val="24"/>
        </w:rPr>
        <w:lastRenderedPageBreak/>
        <w:t>arco temporale di fruizione sino al 31 luglio 2020. Tali periodi sono coperti da contribuzione figurativa;</w:t>
      </w:r>
    </w:p>
    <w:p w14:paraId="4E24F393" w14:textId="45143CD3"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 xml:space="preserve">l’aumento del limite massimo complessivo per l’acquisto di servizi di </w:t>
      </w:r>
      <w:r w:rsidRPr="00794599">
        <w:rPr>
          <w:rFonts w:ascii="Times New Roman" w:hAnsi="Times New Roman"/>
          <w:i/>
          <w:iCs/>
          <w:sz w:val="24"/>
          <w:szCs w:val="24"/>
        </w:rPr>
        <w:t>baby sitting</w:t>
      </w:r>
      <w:r w:rsidRPr="00794599">
        <w:rPr>
          <w:rFonts w:ascii="Times New Roman" w:hAnsi="Times New Roman"/>
          <w:sz w:val="24"/>
          <w:szCs w:val="24"/>
        </w:rPr>
        <w:t xml:space="preserve"> (da 600 euro a 1</w:t>
      </w:r>
      <w:r w:rsidR="00A654AF" w:rsidRPr="00794599">
        <w:rPr>
          <w:rFonts w:ascii="Times New Roman" w:hAnsi="Times New Roman"/>
          <w:sz w:val="24"/>
          <w:szCs w:val="24"/>
        </w:rPr>
        <w:t>.</w:t>
      </w:r>
      <w:r w:rsidRPr="00794599">
        <w:rPr>
          <w:rFonts w:ascii="Times New Roman" w:hAnsi="Times New Roman"/>
          <w:sz w:val="24"/>
          <w:szCs w:val="24"/>
        </w:rPr>
        <w:t>200 euro) e la possibilità, in alternativa, di utilizzare il bonus per l’iscrizione ai servizi socio-educativi territoriali, ai centri con funzione educativa e ricreativa e ai servizi integrativi o innovativi per la prima infanzia. Per i comparti sicurezza, difesa e soccorso pubblico e per il settore sanitario pubblico e privato il limite massimo è aumentato a 2.000 euro;</w:t>
      </w:r>
      <w:bookmarkStart w:id="13" w:name="_Toc40276089"/>
    </w:p>
    <w:bookmarkEnd w:id="13"/>
    <w:p w14:paraId="7AA12D55" w14:textId="4AFF9015" w:rsidR="0076060F" w:rsidRPr="00794599" w:rsidRDefault="0076060F" w:rsidP="0076060F">
      <w:pPr>
        <w:numPr>
          <w:ilvl w:val="0"/>
          <w:numId w:val="32"/>
        </w:numPr>
        <w:suppressAutoHyphens/>
        <w:spacing w:before="120" w:after="120" w:line="300" w:lineRule="auto"/>
        <w:contextualSpacing/>
        <w:jc w:val="both"/>
        <w:rPr>
          <w:rFonts w:ascii="Times New Roman" w:hAnsi="Times New Roman"/>
          <w:sz w:val="24"/>
          <w:szCs w:val="24"/>
        </w:rPr>
      </w:pPr>
      <w:r w:rsidRPr="00794599">
        <w:rPr>
          <w:rFonts w:ascii="Times New Roman" w:hAnsi="Times New Roman"/>
          <w:bCs/>
          <w:sz w:val="24"/>
          <w:szCs w:val="24"/>
        </w:rPr>
        <w:t xml:space="preserve">fino alla cessazione dello stato di emergenza epidemiologica da COVID–19, i genitori </w:t>
      </w:r>
      <w:r w:rsidRPr="00794599">
        <w:rPr>
          <w:rFonts w:ascii="Times New Roman" w:hAnsi="Times New Roman"/>
          <w:b/>
          <w:sz w:val="24"/>
          <w:szCs w:val="24"/>
        </w:rPr>
        <w:t>lavoratori dipendenti del settore privato</w:t>
      </w:r>
      <w:r w:rsidRPr="00794599">
        <w:rPr>
          <w:rFonts w:ascii="Times New Roman" w:hAnsi="Times New Roman"/>
          <w:bCs/>
          <w:sz w:val="24"/>
          <w:szCs w:val="24"/>
        </w:rPr>
        <w:t xml:space="preserve"> che hanno almeno un </w:t>
      </w:r>
      <w:r w:rsidRPr="00794599">
        <w:rPr>
          <w:rFonts w:ascii="Times New Roman" w:hAnsi="Times New Roman"/>
          <w:b/>
          <w:sz w:val="24"/>
          <w:szCs w:val="24"/>
        </w:rPr>
        <w:t>figlio minore di 14 anni</w:t>
      </w:r>
      <w:r w:rsidRPr="00794599">
        <w:rPr>
          <w:rFonts w:ascii="Times New Roman" w:hAnsi="Times New Roman"/>
          <w:bCs/>
          <w:sz w:val="24"/>
          <w:szCs w:val="24"/>
        </w:rPr>
        <w:t xml:space="preserve">, </w:t>
      </w:r>
      <w:r w:rsidRPr="00794599">
        <w:rPr>
          <w:rFonts w:ascii="Times New Roman" w:hAnsi="Times New Roman"/>
          <w:sz w:val="24"/>
          <w:szCs w:val="24"/>
        </w:rPr>
        <w:t xml:space="preserve">a condizione che nel nucleo familiare non vi sia altro genitore beneficiario di strumenti di sostegno al reddito in caso di sospensione o cessazione dell’attività lavorativa o che non vi sia genitore non lavoratore, </w:t>
      </w:r>
      <w:r w:rsidRPr="00794599">
        <w:rPr>
          <w:rFonts w:ascii="Times New Roman" w:hAnsi="Times New Roman"/>
          <w:bCs/>
          <w:sz w:val="24"/>
          <w:szCs w:val="24"/>
        </w:rPr>
        <w:t xml:space="preserve">hanno </w:t>
      </w:r>
      <w:r w:rsidRPr="00794599">
        <w:rPr>
          <w:rFonts w:ascii="Times New Roman" w:hAnsi="Times New Roman"/>
          <w:b/>
          <w:sz w:val="24"/>
          <w:szCs w:val="24"/>
        </w:rPr>
        <w:t>diritto a svolgere la prestazione di lavoro in modalità agile</w:t>
      </w:r>
      <w:r w:rsidRPr="00794599">
        <w:rPr>
          <w:rFonts w:ascii="Times New Roman" w:hAnsi="Times New Roman"/>
          <w:bCs/>
          <w:sz w:val="24"/>
          <w:szCs w:val="24"/>
        </w:rPr>
        <w:t xml:space="preserve"> anche in assenza degli accordi individuali, fermo restando il rispetto degli obblighi informativi previsti dalle norme vigenti, e a condizione che tale modalità sia compatibile con le caratteristiche della prestazione;</w:t>
      </w:r>
    </w:p>
    <w:p w14:paraId="14551B67" w14:textId="77777777" w:rsidR="0076060F" w:rsidRPr="00794599" w:rsidRDefault="0076060F" w:rsidP="0076060F">
      <w:pPr>
        <w:numPr>
          <w:ilvl w:val="0"/>
          <w:numId w:val="32"/>
        </w:numPr>
        <w:suppressAutoHyphens/>
        <w:spacing w:before="120" w:after="120" w:line="300" w:lineRule="auto"/>
        <w:contextualSpacing/>
        <w:jc w:val="both"/>
        <w:rPr>
          <w:rFonts w:ascii="Times New Roman" w:hAnsi="Times New Roman"/>
          <w:sz w:val="24"/>
          <w:szCs w:val="24"/>
        </w:rPr>
      </w:pPr>
      <w:r w:rsidRPr="00794599">
        <w:rPr>
          <w:rFonts w:ascii="Times New Roman" w:hAnsi="Times New Roman"/>
          <w:sz w:val="24"/>
          <w:szCs w:val="24"/>
        </w:rPr>
        <w:t>per i datori di lavoro pubblici, fino alla cessazione dello stato di emergenza e comunque non oltre il 31 dicembre 2020, la modalità di lavoro agile può essere applicata a ogni rapporto di lavoro subordinato;</w:t>
      </w:r>
    </w:p>
    <w:p w14:paraId="20090C45" w14:textId="77777777" w:rsidR="0076060F" w:rsidRPr="00794599" w:rsidRDefault="0076060F" w:rsidP="0076060F">
      <w:pPr>
        <w:numPr>
          <w:ilvl w:val="0"/>
          <w:numId w:val="32"/>
        </w:numPr>
        <w:suppressAutoHyphens/>
        <w:spacing w:before="120" w:after="120" w:line="300" w:lineRule="auto"/>
        <w:jc w:val="both"/>
        <w:rPr>
          <w:rFonts w:ascii="Times New Roman" w:hAnsi="Times New Roman"/>
          <w:b/>
          <w:sz w:val="24"/>
          <w:szCs w:val="24"/>
        </w:rPr>
      </w:pPr>
      <w:r w:rsidRPr="00794599">
        <w:rPr>
          <w:rFonts w:ascii="Times New Roman" w:hAnsi="Times New Roman"/>
          <w:sz w:val="24"/>
          <w:szCs w:val="24"/>
        </w:rPr>
        <w:t>nei mesi di maggio e giugno 2020 sono aumentati di 12 giornate i permessi retribuiti ex articolo 33, legge 5 febbraio 1992, n. 104 usufruibili;</w:t>
      </w:r>
    </w:p>
    <w:p w14:paraId="16288258" w14:textId="503EFA93" w:rsidR="0076060F" w:rsidRPr="00794599" w:rsidRDefault="0076060F" w:rsidP="0076060F">
      <w:pPr>
        <w:numPr>
          <w:ilvl w:val="0"/>
          <w:numId w:val="32"/>
        </w:numPr>
        <w:suppressAutoHyphens/>
        <w:spacing w:before="120" w:after="120" w:line="300" w:lineRule="auto"/>
        <w:jc w:val="both"/>
        <w:rPr>
          <w:rFonts w:ascii="Times New Roman" w:hAnsi="Times New Roman"/>
          <w:b/>
          <w:sz w:val="24"/>
          <w:szCs w:val="24"/>
        </w:rPr>
      </w:pPr>
      <w:r w:rsidRPr="00794599">
        <w:rPr>
          <w:rFonts w:ascii="Times New Roman" w:hAnsi="Times New Roman"/>
          <w:sz w:val="24"/>
          <w:szCs w:val="24"/>
        </w:rPr>
        <w:t xml:space="preserve">al fine di promuovere il lavoro agricolo, si stabilisce la possibilità per </w:t>
      </w:r>
      <w:r w:rsidRPr="00794599">
        <w:rPr>
          <w:rFonts w:ascii="Times New Roman" w:hAnsi="Times New Roman"/>
          <w:iCs/>
          <w:sz w:val="24"/>
          <w:szCs w:val="24"/>
        </w:rPr>
        <w:t xml:space="preserve">i percettori </w:t>
      </w:r>
      <w:r w:rsidRPr="00794599">
        <w:rPr>
          <w:rFonts w:ascii="Times New Roman" w:hAnsi="Times New Roman"/>
          <w:sz w:val="24"/>
          <w:szCs w:val="24"/>
        </w:rPr>
        <w:t>di ammortizzatori sociali, limitatamente al periodo di sospensione a zero ore della prestazione lavorativa, di NASPI e DIS-COLL nonché di reddito di cittadinanza, di</w:t>
      </w:r>
      <w:r w:rsidRPr="00794599">
        <w:rPr>
          <w:rFonts w:ascii="Times New Roman" w:hAnsi="Times New Roman"/>
          <w:b/>
          <w:bCs/>
          <w:i/>
          <w:iCs/>
          <w:sz w:val="24"/>
          <w:szCs w:val="24"/>
        </w:rPr>
        <w:t xml:space="preserve"> </w:t>
      </w:r>
      <w:r w:rsidRPr="00794599">
        <w:rPr>
          <w:rFonts w:ascii="Times New Roman" w:hAnsi="Times New Roman"/>
          <w:sz w:val="24"/>
          <w:szCs w:val="24"/>
        </w:rPr>
        <w:t>stipulare con datori di lavoro del settore agricolo contratti a termine non superiori a 30 giorni, rinnovabili per ulteriori 30 giorni, senza subire la perdita o la riduzione dei benefici previsti, nel limite di 2000 euro per l’anno 2020;</w:t>
      </w:r>
    </w:p>
    <w:p w14:paraId="2B1D2431" w14:textId="390172F1" w:rsidR="0076060F" w:rsidRPr="00794599" w:rsidRDefault="0076060F" w:rsidP="0076060F">
      <w:pPr>
        <w:numPr>
          <w:ilvl w:val="0"/>
          <w:numId w:val="32"/>
        </w:numPr>
        <w:suppressAutoHyphens/>
        <w:spacing w:before="120" w:after="120" w:line="300" w:lineRule="auto"/>
        <w:jc w:val="both"/>
        <w:rPr>
          <w:rFonts w:ascii="Times New Roman" w:hAnsi="Times New Roman"/>
          <w:b/>
          <w:spacing w:val="-6"/>
          <w:sz w:val="24"/>
          <w:szCs w:val="24"/>
        </w:rPr>
      </w:pPr>
      <w:r w:rsidRPr="00794599">
        <w:rPr>
          <w:rFonts w:ascii="Times New Roman" w:hAnsi="Times New Roman"/>
          <w:sz w:val="24"/>
          <w:szCs w:val="24"/>
        </w:rPr>
        <w:t>misure di sostegno alle imprese per l’attuazione delle disposizioni di cui al Protocollo di regolamentazione delle misure per il contenimento e il contrasto della diffusione del virus Covid-19 negli ambienti di lavoro, attraverso l’acquisto di apparecchiature, attrezzature, dispositivi elettronici per l’isolamento o il distanziamento dei lavoratori e altri strumenti di protezione individuale;</w:t>
      </w:r>
    </w:p>
    <w:p w14:paraId="18022473" w14:textId="7ADD8905" w:rsidR="0076060F" w:rsidRPr="00794599" w:rsidRDefault="0076060F" w:rsidP="0076060F">
      <w:pPr>
        <w:numPr>
          <w:ilvl w:val="0"/>
          <w:numId w:val="32"/>
        </w:numPr>
        <w:suppressAutoHyphens/>
        <w:autoSpaceDE w:val="0"/>
        <w:autoSpaceDN w:val="0"/>
        <w:spacing w:before="120" w:after="120" w:line="300" w:lineRule="auto"/>
        <w:jc w:val="both"/>
        <w:rPr>
          <w:rFonts w:ascii="Times New Roman" w:hAnsi="Times New Roman"/>
          <w:bCs/>
          <w:sz w:val="24"/>
          <w:szCs w:val="24"/>
        </w:rPr>
      </w:pPr>
      <w:r w:rsidRPr="00794599">
        <w:rPr>
          <w:rFonts w:ascii="Times New Roman" w:hAnsi="Times New Roman"/>
          <w:bCs/>
          <w:sz w:val="24"/>
          <w:szCs w:val="24"/>
        </w:rPr>
        <w:t>si e</w:t>
      </w:r>
      <w:r w:rsidRPr="00794599">
        <w:rPr>
          <w:rFonts w:ascii="Times New Roman" w:hAnsi="Times New Roman"/>
          <w:sz w:val="24"/>
          <w:szCs w:val="24"/>
        </w:rPr>
        <w:t>stende in favore de</w:t>
      </w:r>
      <w:r w:rsidRPr="00794599">
        <w:rPr>
          <w:rFonts w:ascii="Times New Roman" w:hAnsi="Times New Roman"/>
          <w:iCs/>
          <w:sz w:val="24"/>
          <w:szCs w:val="24"/>
        </w:rPr>
        <w:t>gli enti non commerciali, compresi gli enti del terzo settore e gli enti religiosi civilmente riconosciuti che</w:t>
      </w:r>
      <w:r w:rsidRPr="00794599">
        <w:rPr>
          <w:rFonts w:ascii="Times New Roman" w:hAnsi="Times New Roman"/>
          <w:bCs/>
          <w:iCs/>
          <w:sz w:val="24"/>
          <w:szCs w:val="24"/>
        </w:rPr>
        <w:t xml:space="preserve"> svolgono attività di interesse generale non in regime d’impresa, le misure temporanee per il sostegno alla liquidità di cui all’</w:t>
      </w:r>
      <w:r w:rsidRPr="00794599">
        <w:rPr>
          <w:rFonts w:ascii="Times New Roman" w:hAnsi="Times New Roman"/>
          <w:bCs/>
          <w:sz w:val="24"/>
          <w:szCs w:val="24"/>
        </w:rPr>
        <w:t>articolo 1, del decreto-legge “liquidità” (decreto-legge 8 aprile 2020, n. 23);</w:t>
      </w:r>
    </w:p>
    <w:p w14:paraId="253D0F8B" w14:textId="4B0C9FDD" w:rsidR="0076060F" w:rsidRPr="00794599" w:rsidRDefault="0076060F" w:rsidP="0076060F">
      <w:pPr>
        <w:numPr>
          <w:ilvl w:val="0"/>
          <w:numId w:val="32"/>
        </w:numPr>
        <w:suppressAutoHyphens/>
        <w:autoSpaceDE w:val="0"/>
        <w:autoSpaceDN w:val="0"/>
        <w:spacing w:before="120" w:after="120" w:line="300" w:lineRule="auto"/>
        <w:jc w:val="both"/>
        <w:rPr>
          <w:rFonts w:ascii="Times New Roman" w:hAnsi="Times New Roman"/>
          <w:bCs/>
          <w:sz w:val="24"/>
          <w:szCs w:val="24"/>
        </w:rPr>
      </w:pPr>
      <w:r w:rsidRPr="00794599">
        <w:rPr>
          <w:rFonts w:ascii="Times New Roman" w:hAnsi="Times New Roman"/>
          <w:bCs/>
          <w:sz w:val="24"/>
          <w:szCs w:val="24"/>
        </w:rPr>
        <w:t>al</w:t>
      </w:r>
      <w:r w:rsidRPr="00794599">
        <w:rPr>
          <w:rFonts w:ascii="Times New Roman" w:hAnsi="Times New Roman"/>
          <w:sz w:val="24"/>
          <w:szCs w:val="24"/>
        </w:rPr>
        <w:t xml:space="preserve"> fine di garantire livelli adeguati di tutela della salute individuale e collettiva in conseguenza della contingente ed eccezionale emergenza sanitaria e favorire </w:t>
      </w:r>
      <w:r w:rsidRPr="00794599">
        <w:rPr>
          <w:rFonts w:ascii="Times New Roman" w:hAnsi="Times New Roman"/>
          <w:b/>
          <w:sz w:val="24"/>
          <w:szCs w:val="24"/>
        </w:rPr>
        <w:t>l’emersione di rapporti di lavoro irregolari</w:t>
      </w:r>
      <w:r w:rsidRPr="00794599">
        <w:rPr>
          <w:rFonts w:ascii="Times New Roman" w:hAnsi="Times New Roman"/>
          <w:sz w:val="24"/>
          <w:szCs w:val="24"/>
        </w:rPr>
        <w:t xml:space="preserve">, i datori di lavoro possono presentare istanza, per concludere un contratto di lavoro subordinato con cittadini stranieri presenti sul territorio nazionale </w:t>
      </w:r>
      <w:r w:rsidRPr="00794599">
        <w:rPr>
          <w:rFonts w:ascii="Times New Roman" w:hAnsi="Times New Roman"/>
          <w:sz w:val="24"/>
          <w:szCs w:val="24"/>
        </w:rPr>
        <w:lastRenderedPageBreak/>
        <w:t>ovvero per dichiarare la sussistenza di un rapporto di lavoro irregolare, tuttora in corso, con cittadini italiani o cittadini stranieri.</w:t>
      </w:r>
      <w:r w:rsidRPr="00794599">
        <w:rPr>
          <w:rFonts w:ascii="Times New Roman" w:hAnsi="Times New Roman"/>
          <w:bCs/>
          <w:sz w:val="24"/>
          <w:szCs w:val="24"/>
        </w:rPr>
        <w:t xml:space="preserve"> </w:t>
      </w:r>
      <w:r w:rsidRPr="00794599">
        <w:rPr>
          <w:rFonts w:ascii="Times New Roman" w:hAnsi="Times New Roman"/>
          <w:sz w:val="24"/>
          <w:szCs w:val="24"/>
        </w:rPr>
        <w:t>Per le medesime finalità, i cittadini stranieri, con permesso di soggiorno scaduto dal 31 ottobre 2019, non rinnovato o convertito in altro titolo di soggiorno, possono richiedere un permesso di soggiorno temporaneo, valido solo nel territorio nazionale, della durata di mesi sei dalla presentazione dell’istanza.</w:t>
      </w:r>
      <w:r w:rsidRPr="00794599">
        <w:rPr>
          <w:rFonts w:ascii="Times New Roman" w:hAnsi="Times New Roman"/>
          <w:b/>
          <w:sz w:val="24"/>
          <w:szCs w:val="24"/>
        </w:rPr>
        <w:t xml:space="preserve"> </w:t>
      </w:r>
      <w:r w:rsidRPr="00794599">
        <w:rPr>
          <w:rFonts w:ascii="Times New Roman" w:hAnsi="Times New Roman"/>
          <w:sz w:val="24"/>
          <w:szCs w:val="24"/>
        </w:rPr>
        <w:t xml:space="preserve">Se, nel termine della durata del permesso di soggiorno temporaneo, il cittadino straniero esibisce un contratto di lavoro subordinato o la documentazione retributiva e previdenziale comprovante lo svolgimento dell’attività lavorativa nei settori dell’agricoltura, allevamento e zootecnia, pesca e acquacoltura e attività connesse, assistenza alla persona per se stessi o per componenti della propria famiglia, affetti da patologie o handicap che ne limitino l’autosufficienza, lavoro domestico di sostegno al bisogno familiare, il permesso viene convertito in permesso di soggiorno per motivi di lavoro. Sono previste specifiche disposizioni sulla permanenza dei </w:t>
      </w:r>
      <w:r w:rsidRPr="00794599">
        <w:rPr>
          <w:rFonts w:ascii="Times New Roman" w:hAnsi="Times New Roman"/>
          <w:bCs/>
          <w:sz w:val="24"/>
          <w:szCs w:val="24"/>
        </w:rPr>
        <w:t>procedimenti penali nei confronti dei datori di lavoro per favoreggiamento dell’immigrazione clandestina e per reati diretti al reclutamento di persone da destinare alla prostituzione o allo sfruttamento della prostituzione o di minori da impiegare in attività illecite, per il reato di cui all’art.600 del codice penale o per intermediazione illecita e sfruttamento del lavoro ai sensi dell’articolo 603-bis del codice penale.</w:t>
      </w:r>
    </w:p>
    <w:p w14:paraId="75BDEDFA" w14:textId="77777777" w:rsidR="0076060F" w:rsidRPr="00794599" w:rsidRDefault="0076060F" w:rsidP="0076060F">
      <w:pPr>
        <w:spacing w:before="120" w:after="120" w:line="300" w:lineRule="auto"/>
        <w:jc w:val="both"/>
        <w:rPr>
          <w:rFonts w:ascii="Times New Roman" w:hAnsi="Times New Roman"/>
          <w:b/>
          <w:bCs/>
          <w:sz w:val="24"/>
          <w:szCs w:val="24"/>
        </w:rPr>
      </w:pPr>
    </w:p>
    <w:p w14:paraId="125F7520" w14:textId="77777777" w:rsidR="0076060F" w:rsidRPr="00794599" w:rsidRDefault="0076060F" w:rsidP="0076060F">
      <w:pPr>
        <w:keepNext/>
        <w:keepLines/>
        <w:numPr>
          <w:ilvl w:val="0"/>
          <w:numId w:val="33"/>
        </w:numPr>
        <w:suppressAutoHyphens/>
        <w:spacing w:before="120" w:after="120" w:line="300" w:lineRule="auto"/>
        <w:jc w:val="both"/>
        <w:outlineLvl w:val="0"/>
        <w:rPr>
          <w:rFonts w:ascii="Times New Roman" w:eastAsia="Times New Roman" w:hAnsi="Times New Roman"/>
          <w:b/>
          <w:sz w:val="24"/>
          <w:szCs w:val="24"/>
        </w:rPr>
      </w:pPr>
      <w:bookmarkStart w:id="14" w:name="_Toc40276122"/>
      <w:r w:rsidRPr="00794599">
        <w:rPr>
          <w:rFonts w:ascii="Times New Roman" w:eastAsia="Times New Roman" w:hAnsi="Times New Roman"/>
          <w:b/>
          <w:sz w:val="24"/>
          <w:szCs w:val="24"/>
        </w:rPr>
        <w:t>Ulteriori disposizioni per la disabilità e la famiglia</w:t>
      </w:r>
      <w:bookmarkEnd w:id="14"/>
      <w:r w:rsidRPr="00794599">
        <w:rPr>
          <w:rFonts w:ascii="Times New Roman" w:eastAsia="Times New Roman" w:hAnsi="Times New Roman"/>
          <w:b/>
          <w:sz w:val="24"/>
          <w:szCs w:val="24"/>
        </w:rPr>
        <w:t xml:space="preserve"> </w:t>
      </w:r>
    </w:p>
    <w:p w14:paraId="3DEC90D6" w14:textId="77777777" w:rsidR="0076060F" w:rsidRPr="00794599" w:rsidRDefault="0076060F" w:rsidP="0076060F">
      <w:pPr>
        <w:shd w:val="clear" w:color="auto" w:fill="FFFFFF"/>
        <w:spacing w:before="120" w:after="120" w:line="300" w:lineRule="auto"/>
        <w:jc w:val="both"/>
        <w:rPr>
          <w:rFonts w:ascii="Times New Roman" w:eastAsia="Times New Roman" w:hAnsi="Times New Roman"/>
          <w:sz w:val="24"/>
          <w:szCs w:val="24"/>
          <w:lang w:eastAsia="it-IT"/>
        </w:rPr>
      </w:pPr>
      <w:bookmarkStart w:id="15" w:name="_Toc39251010"/>
      <w:r w:rsidRPr="00794599">
        <w:rPr>
          <w:rFonts w:ascii="Times New Roman" w:eastAsia="Times New Roman" w:hAnsi="Times New Roman"/>
          <w:sz w:val="24"/>
          <w:szCs w:val="24"/>
          <w:lang w:eastAsia="it-IT"/>
        </w:rPr>
        <w:t>Oltre alle disposizioni già indicate per la famiglia e la disabilità, si prevede:</w:t>
      </w:r>
    </w:p>
    <w:p w14:paraId="377D4313" w14:textId="31940D67"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l’incremento delle dotazioni del Fondo per le non autosufficienze, a tutela dei disabili gravissimi ed i non autosufficienti, del Fondo per l’assistenza alle persone con disabilità grave prive del sostegno familiare e del Fondo di sostegno per le strutture semiresidenziali per persone con disabilità;</w:t>
      </w:r>
      <w:bookmarkStart w:id="16" w:name="_Toc40276124"/>
    </w:p>
    <w:p w14:paraId="5B8307DE" w14:textId="111BE70A" w:rsidR="0076060F" w:rsidRPr="00794599" w:rsidRDefault="0076060F" w:rsidP="0076060F">
      <w:pPr>
        <w:numPr>
          <w:ilvl w:val="0"/>
          <w:numId w:val="32"/>
        </w:numPr>
        <w:suppressAutoHyphens/>
        <w:spacing w:before="120" w:after="120" w:line="300" w:lineRule="auto"/>
        <w:jc w:val="both"/>
        <w:rPr>
          <w:rFonts w:ascii="Times New Roman" w:eastAsia="Times New Roman" w:hAnsi="Times New Roman"/>
          <w:sz w:val="24"/>
          <w:szCs w:val="24"/>
          <w:lang w:eastAsia="it-IT"/>
        </w:rPr>
      </w:pPr>
      <w:r w:rsidRPr="00794599">
        <w:rPr>
          <w:rFonts w:ascii="Times New Roman" w:hAnsi="Times New Roman"/>
          <w:sz w:val="24"/>
          <w:szCs w:val="24"/>
        </w:rPr>
        <w:t xml:space="preserve">l’incremento del </w:t>
      </w:r>
      <w:r w:rsidRPr="00794599">
        <w:rPr>
          <w:rFonts w:ascii="Times New Roman" w:eastAsia="Times New Roman" w:hAnsi="Times New Roman"/>
          <w:sz w:val="24"/>
          <w:szCs w:val="24"/>
          <w:lang w:eastAsia="it-IT"/>
        </w:rPr>
        <w:t>Fondo per le politiche della famiglia e l</w:t>
      </w:r>
      <w:r w:rsidRPr="00794599">
        <w:rPr>
          <w:rFonts w:ascii="Times New Roman" w:hAnsi="Times New Roman"/>
          <w:sz w:val="24"/>
          <w:szCs w:val="24"/>
        </w:rPr>
        <w:t xml:space="preserve">a destinazione, </w:t>
      </w:r>
      <w:r w:rsidRPr="00794599">
        <w:rPr>
          <w:rFonts w:ascii="Times New Roman" w:eastAsia="Times New Roman" w:hAnsi="Times New Roman"/>
          <w:sz w:val="24"/>
          <w:szCs w:val="24"/>
          <w:lang w:eastAsia="it-IT"/>
        </w:rPr>
        <w:t>per l’anno 2020, di</w:t>
      </w:r>
      <w:r w:rsidRPr="00794599">
        <w:rPr>
          <w:rFonts w:ascii="Times New Roman" w:hAnsi="Times New Roman"/>
          <w:sz w:val="24"/>
          <w:szCs w:val="24"/>
        </w:rPr>
        <w:t xml:space="preserve"> </w:t>
      </w:r>
      <w:r w:rsidRPr="00794599">
        <w:rPr>
          <w:rFonts w:ascii="Times New Roman" w:eastAsia="Times New Roman" w:hAnsi="Times New Roman"/>
          <w:sz w:val="24"/>
          <w:szCs w:val="24"/>
          <w:lang w:eastAsia="it-IT"/>
        </w:rPr>
        <w:t>una quota delle risorse ai comuni, per finanziare iniziative, anche in collaborazione con enti pubblici e privati, volte al potenziamento dei centri estivi diurni, dei servizi socioeducativi territoriali e dei centri con funzione educativa e ricreativa destinati alle attività di bambini e bambine di età compresa fra i 3 e i 14 anni, per i mesi da giugno a settembre, e alla realizzazione di progetti volti a contrastare la povertà educativa e ad implementare le opportunità culturali e educative dei minori.</w:t>
      </w:r>
    </w:p>
    <w:bookmarkEnd w:id="15"/>
    <w:bookmarkEnd w:id="16"/>
    <w:p w14:paraId="23CA21CA" w14:textId="77777777" w:rsidR="0076060F" w:rsidRPr="00794599" w:rsidRDefault="0076060F" w:rsidP="0076060F">
      <w:pPr>
        <w:spacing w:before="120" w:after="120" w:line="300" w:lineRule="auto"/>
        <w:jc w:val="both"/>
        <w:rPr>
          <w:rFonts w:ascii="Times New Roman" w:hAnsi="Times New Roman"/>
          <w:sz w:val="24"/>
          <w:szCs w:val="24"/>
        </w:rPr>
      </w:pPr>
    </w:p>
    <w:p w14:paraId="1C7F073F" w14:textId="77777777" w:rsidR="0076060F" w:rsidRPr="00794599" w:rsidRDefault="0076060F" w:rsidP="0076060F">
      <w:pPr>
        <w:keepNext/>
        <w:keepLines/>
        <w:numPr>
          <w:ilvl w:val="0"/>
          <w:numId w:val="33"/>
        </w:numPr>
        <w:suppressAutoHyphens/>
        <w:spacing w:before="120" w:after="120" w:line="300" w:lineRule="auto"/>
        <w:jc w:val="both"/>
        <w:outlineLvl w:val="0"/>
        <w:rPr>
          <w:rFonts w:ascii="Times New Roman" w:eastAsia="Times New Roman" w:hAnsi="Times New Roman"/>
          <w:b/>
          <w:sz w:val="24"/>
          <w:szCs w:val="24"/>
        </w:rPr>
      </w:pPr>
      <w:r w:rsidRPr="00794599">
        <w:rPr>
          <w:rFonts w:ascii="Times New Roman" w:eastAsia="Times New Roman" w:hAnsi="Times New Roman"/>
          <w:b/>
          <w:sz w:val="24"/>
          <w:szCs w:val="24"/>
        </w:rPr>
        <w:t xml:space="preserve">Misure per gli </w:t>
      </w:r>
      <w:bookmarkStart w:id="17" w:name="_Toc40276125"/>
      <w:r w:rsidRPr="00794599">
        <w:rPr>
          <w:rFonts w:ascii="Times New Roman" w:eastAsia="Times New Roman" w:hAnsi="Times New Roman"/>
          <w:b/>
          <w:sz w:val="24"/>
          <w:szCs w:val="24"/>
        </w:rPr>
        <w:t>enti territoriali</w:t>
      </w:r>
      <w:bookmarkEnd w:id="17"/>
    </w:p>
    <w:p w14:paraId="1BFAF93F" w14:textId="2F29574A" w:rsidR="0076060F" w:rsidRPr="00794599" w:rsidRDefault="0076060F" w:rsidP="0076060F">
      <w:pPr>
        <w:spacing w:before="120" w:after="120" w:line="300" w:lineRule="auto"/>
        <w:jc w:val="both"/>
        <w:rPr>
          <w:rFonts w:ascii="Times New Roman" w:hAnsi="Times New Roman"/>
          <w:sz w:val="24"/>
          <w:szCs w:val="24"/>
        </w:rPr>
      </w:pPr>
      <w:r w:rsidRPr="00794599">
        <w:rPr>
          <w:rFonts w:ascii="Times New Roman" w:hAnsi="Times New Roman"/>
          <w:sz w:val="24"/>
          <w:szCs w:val="24"/>
        </w:rPr>
        <w:t xml:space="preserve">Al fine di concorrere ad assicurare ai comuni, alle province e alle città metropolitane le risorse necessarie per l’espletamento delle funzioni fondamentali, per l’anno 2020, si istituisce un fondo presso il Ministero dell’interno con una dotazione di 3,5 miliardi di euro, da ripartire tra comuni, province e città metropolitane, entro il 10 luglio 2020 con decreto del Ministero dell’interno di concerto con il Ministero dell’economia e delle finanze sulla base della perdita di gettito e dei fabbisogni per le funzioni fondamentali. Al fine di assicurare una celere erogazione di risorse utili </w:t>
      </w:r>
      <w:r w:rsidRPr="00794599">
        <w:rPr>
          <w:rFonts w:ascii="Times New Roman" w:hAnsi="Times New Roman"/>
          <w:sz w:val="24"/>
          <w:szCs w:val="24"/>
        </w:rPr>
        <w:lastRenderedPageBreak/>
        <w:t>per fronteggiare l’emergenza sanitaria da COVID-19, si prevede di erogare il 30 per cento del fondo a titolo di acconto in proporzione alle entrate al 31 dicembre 2019, come risultanti dal SIOPE.</w:t>
      </w:r>
    </w:p>
    <w:p w14:paraId="063897F1" w14:textId="577ADB27" w:rsidR="0076060F" w:rsidRPr="00794599" w:rsidRDefault="0076060F" w:rsidP="0076060F">
      <w:pPr>
        <w:shd w:val="clear" w:color="auto" w:fill="FFFFFF"/>
        <w:spacing w:before="120" w:after="120" w:line="300" w:lineRule="auto"/>
        <w:jc w:val="both"/>
        <w:rPr>
          <w:rFonts w:ascii="Times New Roman" w:hAnsi="Times New Roman"/>
          <w:sz w:val="24"/>
          <w:szCs w:val="24"/>
        </w:rPr>
      </w:pPr>
      <w:r w:rsidRPr="00794599">
        <w:rPr>
          <w:rFonts w:ascii="Times New Roman" w:hAnsi="Times New Roman"/>
          <w:sz w:val="24"/>
          <w:szCs w:val="24"/>
        </w:rPr>
        <w:t>Inoltre, si provvede al reintegro dei 400 milioni di euro del Fondo di solidarietà comunale utilizzati per l’emergenza alimentare e si anticipa l’erogazione del fondo sperimentale di riequilibrio per le province e le città metropolitane per l’anno 2020.</w:t>
      </w:r>
    </w:p>
    <w:p w14:paraId="4429B8EA" w14:textId="7FCD56DE" w:rsidR="0076060F" w:rsidRPr="00794599" w:rsidRDefault="0076060F" w:rsidP="0076060F">
      <w:pPr>
        <w:shd w:val="clear" w:color="auto" w:fill="FFFFFF"/>
        <w:spacing w:before="120" w:after="120" w:line="300" w:lineRule="auto"/>
        <w:jc w:val="both"/>
        <w:rPr>
          <w:rFonts w:ascii="Times New Roman" w:hAnsi="Times New Roman"/>
          <w:sz w:val="24"/>
          <w:szCs w:val="24"/>
        </w:rPr>
      </w:pPr>
      <w:r w:rsidRPr="00794599">
        <w:rPr>
          <w:rFonts w:ascii="Times New Roman" w:hAnsi="Times New Roman"/>
          <w:sz w:val="24"/>
          <w:szCs w:val="24"/>
        </w:rPr>
        <w:t>Infine, si istituisce nello stato di previsione del Ministero dell’economia e delle finanze un fondo, con una dotazione di 12 miliardi di euro, destinato a concedere anticipazioni a regioni, province autonome ed enti locali, che si trovino in uno stato di carenza di liquidità, al fine di far fronte al pagamento dei propri debiti di carattere commerciale certi, liquidi ed esigibili.</w:t>
      </w:r>
    </w:p>
    <w:p w14:paraId="0FA7C3F9" w14:textId="751B07BC" w:rsidR="0076060F" w:rsidRPr="00794599" w:rsidRDefault="0076060F" w:rsidP="0076060F">
      <w:pPr>
        <w:shd w:val="clear" w:color="auto" w:fill="FFFFFF"/>
        <w:spacing w:before="120" w:after="120" w:line="300" w:lineRule="auto"/>
        <w:jc w:val="both"/>
        <w:rPr>
          <w:rFonts w:ascii="Times New Roman" w:hAnsi="Times New Roman"/>
          <w:sz w:val="24"/>
          <w:szCs w:val="24"/>
        </w:rPr>
      </w:pPr>
      <w:r w:rsidRPr="00794599">
        <w:rPr>
          <w:rFonts w:ascii="Times New Roman" w:hAnsi="Times New Roman"/>
          <w:sz w:val="24"/>
          <w:szCs w:val="24"/>
        </w:rPr>
        <w:t>Il fondo sarà articolato in due sezioni, una destinata ad assicurare la liquidità per il pagamento dei debiti certi, liquidi ed esigibili degli enti locali e delle regioni e province autonome per debiti diversi da quelli finanziari e sanitari, l’altra per assicurare la liquidità a regioni e province autonome per il pagamento dei debiti degli enti del Servizio Sanitario Nazionale.</w:t>
      </w:r>
    </w:p>
    <w:p w14:paraId="3215EE91" w14:textId="392C3240" w:rsidR="0076060F" w:rsidRPr="00794599" w:rsidRDefault="00E05162" w:rsidP="0076060F">
      <w:pPr>
        <w:shd w:val="clear" w:color="auto" w:fill="FFFFFF"/>
        <w:spacing w:before="120" w:after="120" w:line="300" w:lineRule="auto"/>
        <w:jc w:val="both"/>
        <w:rPr>
          <w:rFonts w:ascii="Times New Roman" w:hAnsi="Times New Roman"/>
          <w:sz w:val="24"/>
          <w:szCs w:val="24"/>
        </w:rPr>
      </w:pPr>
      <w:r w:rsidRPr="00794599">
        <w:rPr>
          <w:rFonts w:ascii="Times New Roman" w:hAnsi="Times New Roman"/>
          <w:sz w:val="24"/>
          <w:szCs w:val="24"/>
        </w:rPr>
        <w:t>La gestione delle due s</w:t>
      </w:r>
      <w:r w:rsidR="0076060F" w:rsidRPr="00794599">
        <w:rPr>
          <w:rFonts w:ascii="Times New Roman" w:hAnsi="Times New Roman"/>
          <w:sz w:val="24"/>
          <w:szCs w:val="24"/>
        </w:rPr>
        <w:t xml:space="preserve">ezioni del Fondo </w:t>
      </w:r>
      <w:r w:rsidRPr="00794599">
        <w:rPr>
          <w:rFonts w:ascii="Times New Roman" w:hAnsi="Times New Roman"/>
          <w:sz w:val="24"/>
          <w:szCs w:val="24"/>
        </w:rPr>
        <w:t>è</w:t>
      </w:r>
      <w:r w:rsidR="0076060F" w:rsidRPr="00794599">
        <w:rPr>
          <w:rFonts w:ascii="Times New Roman" w:hAnsi="Times New Roman"/>
          <w:sz w:val="24"/>
          <w:szCs w:val="24"/>
        </w:rPr>
        <w:t xml:space="preserve"> affidata alla Cassa depositi e prestiti, sulla base di una convenzione da stipulare tra il Ministero e la Cassa entro 10 giorni dall’entrata in vigore del decreto.</w:t>
      </w:r>
    </w:p>
    <w:p w14:paraId="2B0144E2" w14:textId="77777777" w:rsidR="0076060F" w:rsidRPr="00794599" w:rsidRDefault="0076060F" w:rsidP="0076060F">
      <w:pPr>
        <w:spacing w:before="120" w:after="120" w:line="300" w:lineRule="auto"/>
        <w:rPr>
          <w:rFonts w:ascii="Times New Roman" w:hAnsi="Times New Roman"/>
          <w:sz w:val="24"/>
          <w:szCs w:val="24"/>
        </w:rPr>
      </w:pPr>
      <w:bookmarkStart w:id="18" w:name="_Toc36107752"/>
    </w:p>
    <w:p w14:paraId="6ABC4F64" w14:textId="77777777" w:rsidR="0076060F" w:rsidRPr="00794599" w:rsidRDefault="0076060F" w:rsidP="0076060F">
      <w:pPr>
        <w:keepNext/>
        <w:keepLines/>
        <w:numPr>
          <w:ilvl w:val="0"/>
          <w:numId w:val="33"/>
        </w:numPr>
        <w:suppressAutoHyphens/>
        <w:spacing w:before="120" w:after="120" w:line="300" w:lineRule="auto"/>
        <w:jc w:val="both"/>
        <w:outlineLvl w:val="0"/>
        <w:rPr>
          <w:rFonts w:ascii="Times New Roman" w:eastAsia="Times New Roman" w:hAnsi="Times New Roman"/>
          <w:b/>
          <w:sz w:val="24"/>
          <w:szCs w:val="24"/>
        </w:rPr>
      </w:pPr>
      <w:r w:rsidRPr="00794599">
        <w:rPr>
          <w:rFonts w:ascii="Times New Roman" w:eastAsia="Times New Roman" w:hAnsi="Times New Roman"/>
          <w:b/>
          <w:sz w:val="24"/>
          <w:szCs w:val="24"/>
        </w:rPr>
        <w:t>Misure di incentivo e semplificazione fiscale</w:t>
      </w:r>
    </w:p>
    <w:p w14:paraId="5E79A1C1" w14:textId="1A2498AA" w:rsidR="0076060F" w:rsidRPr="00794599" w:rsidRDefault="0076060F" w:rsidP="0076060F">
      <w:pPr>
        <w:spacing w:before="120" w:after="120" w:line="300" w:lineRule="auto"/>
        <w:jc w:val="both"/>
        <w:rPr>
          <w:rFonts w:ascii="Times New Roman" w:hAnsi="Times New Roman"/>
          <w:sz w:val="24"/>
          <w:szCs w:val="24"/>
        </w:rPr>
      </w:pPr>
      <w:r w:rsidRPr="00794599">
        <w:rPr>
          <w:rFonts w:ascii="Times New Roman" w:hAnsi="Times New Roman"/>
          <w:sz w:val="24"/>
          <w:szCs w:val="24"/>
        </w:rPr>
        <w:t>Sul fronte fiscale, tra l’altro, si prevede:</w:t>
      </w:r>
    </w:p>
    <w:p w14:paraId="7B3F420D" w14:textId="33D2EC28"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cancellazione clausole</w:t>
      </w:r>
      <w:r w:rsidR="00A654AF" w:rsidRPr="00794599">
        <w:rPr>
          <w:rFonts w:ascii="Times New Roman" w:hAnsi="Times New Roman"/>
          <w:sz w:val="24"/>
          <w:szCs w:val="24"/>
        </w:rPr>
        <w:t xml:space="preserve"> IVA</w:t>
      </w:r>
      <w:r w:rsidRPr="00794599">
        <w:rPr>
          <w:rFonts w:ascii="Times New Roman" w:hAnsi="Times New Roman"/>
          <w:sz w:val="24"/>
          <w:szCs w:val="24"/>
        </w:rPr>
        <w:t xml:space="preserve">: soppresse definitivamente a partire dal 1° gennaio del 2021, le cosiddette “clausole di salvaguardia” che prevedono aumenti automatici delle aliquote </w:t>
      </w:r>
      <w:r w:rsidR="00A654AF" w:rsidRPr="00794599">
        <w:rPr>
          <w:rFonts w:ascii="Times New Roman" w:hAnsi="Times New Roman"/>
          <w:sz w:val="24"/>
          <w:szCs w:val="24"/>
        </w:rPr>
        <w:t>IVA</w:t>
      </w:r>
      <w:r w:rsidRPr="00794599">
        <w:rPr>
          <w:rFonts w:ascii="Times New Roman" w:hAnsi="Times New Roman"/>
          <w:sz w:val="24"/>
          <w:szCs w:val="24"/>
        </w:rPr>
        <w:t xml:space="preserve"> e delle accise su alcuni prodotti carburanti;</w:t>
      </w:r>
    </w:p>
    <w:p w14:paraId="0643E28A" w14:textId="539142F7" w:rsidR="008E2070"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b/>
          <w:bCs/>
          <w:sz w:val="24"/>
          <w:szCs w:val="24"/>
        </w:rPr>
        <w:t xml:space="preserve">detrazione </w:t>
      </w:r>
      <w:r w:rsidRPr="00794599">
        <w:rPr>
          <w:rFonts w:ascii="Times New Roman" w:hAnsi="Times New Roman"/>
          <w:sz w:val="24"/>
          <w:szCs w:val="24"/>
        </w:rPr>
        <w:t xml:space="preserve">nella misura del </w:t>
      </w:r>
      <w:r w:rsidRPr="00794599">
        <w:rPr>
          <w:rFonts w:ascii="Times New Roman" w:hAnsi="Times New Roman"/>
          <w:b/>
          <w:bCs/>
          <w:sz w:val="24"/>
          <w:szCs w:val="24"/>
        </w:rPr>
        <w:t>110 per cento</w:t>
      </w:r>
      <w:r w:rsidRPr="00794599">
        <w:rPr>
          <w:rFonts w:ascii="Times New Roman" w:hAnsi="Times New Roman"/>
          <w:sz w:val="24"/>
          <w:szCs w:val="24"/>
        </w:rPr>
        <w:t xml:space="preserve"> delle spese sostenute tra il 1° luglio 2020 e il 31 dicembre 2021 per specifici interventi volti ad incrementare l’efficienza energetica degli edifici (</w:t>
      </w:r>
      <w:r w:rsidRPr="00794599">
        <w:rPr>
          <w:rFonts w:ascii="Times New Roman" w:hAnsi="Times New Roman"/>
          <w:b/>
          <w:bCs/>
          <w:sz w:val="24"/>
          <w:szCs w:val="24"/>
        </w:rPr>
        <w:t>ecobonus</w:t>
      </w:r>
      <w:r w:rsidRPr="00794599">
        <w:rPr>
          <w:rFonts w:ascii="Times New Roman" w:hAnsi="Times New Roman"/>
          <w:sz w:val="24"/>
          <w:szCs w:val="24"/>
        </w:rPr>
        <w:t>), la riduzione del rischio sismico (</w:t>
      </w:r>
      <w:r w:rsidRPr="00794599">
        <w:rPr>
          <w:rFonts w:ascii="Times New Roman" w:hAnsi="Times New Roman"/>
          <w:b/>
          <w:bCs/>
          <w:sz w:val="24"/>
          <w:szCs w:val="24"/>
        </w:rPr>
        <w:t>sismabonus</w:t>
      </w:r>
      <w:r w:rsidRPr="00794599">
        <w:rPr>
          <w:rFonts w:ascii="Times New Roman" w:hAnsi="Times New Roman"/>
          <w:sz w:val="24"/>
          <w:szCs w:val="24"/>
        </w:rPr>
        <w:t xml:space="preserve">) e per interventi ad essi connessi relativi all’installazione di </w:t>
      </w:r>
      <w:r w:rsidRPr="00794599">
        <w:rPr>
          <w:rFonts w:ascii="Times New Roman" w:hAnsi="Times New Roman"/>
          <w:b/>
          <w:bCs/>
          <w:sz w:val="24"/>
          <w:szCs w:val="24"/>
        </w:rPr>
        <w:t>impianti fotovoltaici</w:t>
      </w:r>
      <w:r w:rsidRPr="00794599">
        <w:rPr>
          <w:rFonts w:ascii="Times New Roman" w:hAnsi="Times New Roman"/>
          <w:sz w:val="24"/>
          <w:szCs w:val="24"/>
        </w:rPr>
        <w:t xml:space="preserve"> e </w:t>
      </w:r>
      <w:r w:rsidRPr="00794599">
        <w:rPr>
          <w:rFonts w:ascii="Times New Roman" w:hAnsi="Times New Roman"/>
          <w:b/>
          <w:bCs/>
          <w:sz w:val="24"/>
          <w:szCs w:val="24"/>
        </w:rPr>
        <w:t>colonnine per la ricarica di veicoli elettrici</w:t>
      </w:r>
      <w:r w:rsidR="008E2070" w:rsidRPr="00794599">
        <w:rPr>
          <w:rFonts w:ascii="Times New Roman" w:hAnsi="Times New Roman"/>
          <w:sz w:val="24"/>
          <w:szCs w:val="24"/>
        </w:rPr>
        <w:t>. P</w:t>
      </w:r>
      <w:r w:rsidRPr="00794599">
        <w:rPr>
          <w:rFonts w:ascii="Times New Roman" w:hAnsi="Times New Roman"/>
          <w:sz w:val="24"/>
          <w:szCs w:val="24"/>
        </w:rPr>
        <w:t>er tali interventi – come per altre detrazioni in materia edilizia specificamente individuate – in luogo della detrazione, il contribuente potrà optare per un contributo sotto forma di sconto in fattura da parte del fornitore, che potrà recuperarlo sotto forma di credito di imposta cedibile ad altri soggetti, comprese banche e intermediari finanziari, ovvero per la trasformazione in un credito di imposta;</w:t>
      </w:r>
    </w:p>
    <w:p w14:paraId="5BAD4BEA" w14:textId="75567F47"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credito d’imposta per l’adeguamento degli ambienti di lavoro: è previsto un credito di imposta dell’60% delle spese sostenute nel 2020 per la riapertura in sicurezza degli esercizi aperti al pubblico, nei limiti di 80.000 euro per beneficiario;</w:t>
      </w:r>
    </w:p>
    <w:p w14:paraId="224627AD" w14:textId="1D50F18A"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 xml:space="preserve">credito d’imposta per la sanificazione degli ambienti di lavoro: ai soggetti esercenti attività d’impresa, arte o professione, alle associazioni, alle fondazioni e agli altri enti privati, compresi gli enti del terzo del settore, viene riconosciuto un credito d’imposta in misura pari </w:t>
      </w:r>
      <w:r w:rsidRPr="00794599">
        <w:rPr>
          <w:rFonts w:ascii="Times New Roman" w:hAnsi="Times New Roman"/>
          <w:sz w:val="24"/>
          <w:szCs w:val="24"/>
        </w:rPr>
        <w:lastRenderedPageBreak/>
        <w:t xml:space="preserve">al 60 per cento delle spese sostenute nel 2020. </w:t>
      </w:r>
      <w:r w:rsidR="000B1F62" w:rsidRPr="00794599">
        <w:rPr>
          <w:rFonts w:ascii="Times New Roman" w:hAnsi="Times New Roman"/>
          <w:sz w:val="24"/>
          <w:szCs w:val="24"/>
        </w:rPr>
        <w:t>I</w:t>
      </w:r>
      <w:r w:rsidRPr="00794599">
        <w:rPr>
          <w:rFonts w:ascii="Times New Roman" w:hAnsi="Times New Roman"/>
          <w:sz w:val="24"/>
          <w:szCs w:val="24"/>
        </w:rPr>
        <w:t>l credito d’imposta spetta fino a un massimo di 60.000 euro per ciascun beneficiario;</w:t>
      </w:r>
    </w:p>
    <w:p w14:paraId="786CDF40" w14:textId="1F5C2A23"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compensazioni fiscali: a decorrere dall’anno 2020, il limite per la compensazione orizzontale è elevato da 700 mila a 1 milione di euro;</w:t>
      </w:r>
    </w:p>
    <w:p w14:paraId="03BD9E6D" w14:textId="5A3B0BA7"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credito imposta ricerca e sviluppo al sud: maggiorazione dell’aliquota ordinaria dal 12 al 25% per grandi imprese e dal 12 al 35% per medie imp</w:t>
      </w:r>
      <w:r w:rsidR="00E05162" w:rsidRPr="00794599">
        <w:rPr>
          <w:rFonts w:ascii="Times New Roman" w:hAnsi="Times New Roman"/>
          <w:sz w:val="24"/>
          <w:szCs w:val="24"/>
        </w:rPr>
        <w:t>rese e dal 12 al 45% per piccole</w:t>
      </w:r>
      <w:r w:rsidRPr="00794599">
        <w:rPr>
          <w:rFonts w:ascii="Times New Roman" w:hAnsi="Times New Roman"/>
          <w:sz w:val="24"/>
          <w:szCs w:val="24"/>
        </w:rPr>
        <w:t xml:space="preserve"> imprese;</w:t>
      </w:r>
    </w:p>
    <w:p w14:paraId="1C737EF6" w14:textId="351F7DB9"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 xml:space="preserve">riduzione iva dei beni necessari al contenimento e gestione dell’epidemia: dal 22% al 5% su beni e dispositivi medici e di protezione individuale come ventilatori polmonari, mascherine e altri presidi per la sicurezza dei lavoratori. </w:t>
      </w:r>
      <w:r w:rsidR="000B1F62" w:rsidRPr="00794599">
        <w:rPr>
          <w:rFonts w:ascii="Times New Roman" w:hAnsi="Times New Roman"/>
          <w:sz w:val="24"/>
          <w:szCs w:val="24"/>
        </w:rPr>
        <w:t>F</w:t>
      </w:r>
      <w:r w:rsidRPr="00794599">
        <w:rPr>
          <w:rFonts w:ascii="Times New Roman" w:hAnsi="Times New Roman"/>
          <w:sz w:val="24"/>
          <w:szCs w:val="24"/>
        </w:rPr>
        <w:t>ino al 31 dicembre 2020, la vendita degli stessi beni è totalmente esentata dall’</w:t>
      </w:r>
      <w:r w:rsidR="005B1A34" w:rsidRPr="00794599">
        <w:rPr>
          <w:rFonts w:ascii="Times New Roman" w:hAnsi="Times New Roman"/>
          <w:sz w:val="24"/>
          <w:szCs w:val="24"/>
        </w:rPr>
        <w:t>I</w:t>
      </w:r>
      <w:r w:rsidRPr="00794599">
        <w:rPr>
          <w:rFonts w:ascii="Times New Roman" w:hAnsi="Times New Roman"/>
          <w:sz w:val="24"/>
          <w:szCs w:val="24"/>
        </w:rPr>
        <w:t>va;</w:t>
      </w:r>
    </w:p>
    <w:p w14:paraId="15DA6229" w14:textId="0DA96F5E"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 xml:space="preserve">incentivi per gli investimenti nell’economia reale: potenziata la capacità dei piani di risparmio a lungo termine (pir) di convogliare risparmio privato verso il mondo delle imprese, affinché l’investimento di specifici pir sia diretto, per oltre il 70% del valore complessivo del piano, a beneficio di pmi non quotate sul </w:t>
      </w:r>
      <w:r w:rsidR="000B1F62" w:rsidRPr="00794599">
        <w:rPr>
          <w:rFonts w:ascii="Times New Roman" w:hAnsi="Times New Roman"/>
          <w:sz w:val="24"/>
          <w:szCs w:val="24"/>
        </w:rPr>
        <w:t>F</w:t>
      </w:r>
      <w:r w:rsidRPr="00794599">
        <w:rPr>
          <w:rFonts w:ascii="Times New Roman" w:hAnsi="Times New Roman"/>
          <w:sz w:val="24"/>
          <w:szCs w:val="24"/>
        </w:rPr>
        <w:t xml:space="preserve">tse </w:t>
      </w:r>
      <w:r w:rsidR="000B1F62" w:rsidRPr="00794599">
        <w:rPr>
          <w:rFonts w:ascii="Times New Roman" w:hAnsi="Times New Roman"/>
          <w:sz w:val="24"/>
          <w:szCs w:val="24"/>
        </w:rPr>
        <w:t>M</w:t>
      </w:r>
      <w:r w:rsidRPr="00794599">
        <w:rPr>
          <w:rFonts w:ascii="Times New Roman" w:hAnsi="Times New Roman"/>
          <w:sz w:val="24"/>
          <w:szCs w:val="24"/>
        </w:rPr>
        <w:t xml:space="preserve">ib e </w:t>
      </w:r>
      <w:r w:rsidR="000B1F62" w:rsidRPr="00794599">
        <w:rPr>
          <w:rFonts w:ascii="Times New Roman" w:hAnsi="Times New Roman"/>
          <w:sz w:val="24"/>
          <w:szCs w:val="24"/>
        </w:rPr>
        <w:t>F</w:t>
      </w:r>
      <w:r w:rsidRPr="00794599">
        <w:rPr>
          <w:rFonts w:ascii="Times New Roman" w:hAnsi="Times New Roman"/>
          <w:sz w:val="24"/>
          <w:szCs w:val="24"/>
        </w:rPr>
        <w:t xml:space="preserve">tse </w:t>
      </w:r>
      <w:r w:rsidR="000B1F62" w:rsidRPr="00794599">
        <w:rPr>
          <w:rFonts w:ascii="Times New Roman" w:hAnsi="Times New Roman"/>
          <w:sz w:val="24"/>
          <w:szCs w:val="24"/>
        </w:rPr>
        <w:t>M</w:t>
      </w:r>
      <w:r w:rsidRPr="00794599">
        <w:rPr>
          <w:rFonts w:ascii="Times New Roman" w:hAnsi="Times New Roman"/>
          <w:sz w:val="24"/>
          <w:szCs w:val="24"/>
        </w:rPr>
        <w:t>id;</w:t>
      </w:r>
    </w:p>
    <w:p w14:paraId="75F47A9C" w14:textId="1CB6B6B2"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versamenti sospesi fino a settembre: prorogato dal 30 giugno 2020 al 16 settembre 2020 il termine per i versamenti di imposte e contributi, già sospesi per i m</w:t>
      </w:r>
      <w:r w:rsidR="005B1A34" w:rsidRPr="00794599">
        <w:rPr>
          <w:rFonts w:ascii="Times New Roman" w:hAnsi="Times New Roman"/>
          <w:sz w:val="24"/>
          <w:szCs w:val="24"/>
        </w:rPr>
        <w:t>esi di marzo, aprile e maggio. I</w:t>
      </w:r>
      <w:r w:rsidRPr="00794599">
        <w:rPr>
          <w:rFonts w:ascii="Times New Roman" w:hAnsi="Times New Roman"/>
          <w:sz w:val="24"/>
          <w:szCs w:val="24"/>
        </w:rPr>
        <w:t xml:space="preserve"> versamenti potranno essere effettuati in unica soluzione o rateizzati;</w:t>
      </w:r>
    </w:p>
    <w:p w14:paraId="3F10A9F5" w14:textId="1451AF82"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sospesi pignoramenti su stipendi e pensioni: fino al 31 agosto 2020 sono sospesi i pignoramenti su stipendi, salari e pensioni effettuati dall’agente della riscossione;</w:t>
      </w:r>
    </w:p>
    <w:p w14:paraId="7D54FC6F" w14:textId="7778C6F8"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sospensione pagamenti per avvisi bonari e avvisi di accertamento: per i pagamenti in scadenza tra l’8 marzo e il giorno antecedente all’entrata in vigore del decreto, i versamenti potranno essere effettuati entro il 16 settembre;</w:t>
      </w:r>
    </w:p>
    <w:p w14:paraId="406525C3" w14:textId="288B88B5"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sospensione della compensazione tra credito imposta e debito iscritto a ruolo: si consente di effettuare i rimborsi nei confronti di tutti i contribuenti senza applicare la procedura di compensazione con i debiti iscritti a ruolo</w:t>
      </w:r>
      <w:r w:rsidR="005B1A34" w:rsidRPr="00794599">
        <w:rPr>
          <w:rFonts w:ascii="Times New Roman" w:hAnsi="Times New Roman"/>
          <w:sz w:val="24"/>
          <w:szCs w:val="24"/>
        </w:rPr>
        <w:t>;</w:t>
      </w:r>
    </w:p>
    <w:p w14:paraId="03667200" w14:textId="77777777"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proroga termini per notifiche atti: gli atti per i quali i termini di decadenza scadono tra il 9 marzo 2020 ed il 31 dicembre 2020, sono notificati non prima del 1°gennaio 2021 e fino al 31 dicembre 2021;</w:t>
      </w:r>
    </w:p>
    <w:p w14:paraId="0C301A68" w14:textId="41E20AA2"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proroga rideterminazione del costo di acquisto di terreni e partecipazioni: la disposizione prevede la possibilità di rivalutare le partecipazioni non negoziate ed i terren</w:t>
      </w:r>
      <w:r w:rsidR="005B1A34" w:rsidRPr="00794599">
        <w:rPr>
          <w:rFonts w:ascii="Times New Roman" w:hAnsi="Times New Roman"/>
          <w:sz w:val="24"/>
          <w:szCs w:val="24"/>
        </w:rPr>
        <w:t>i posseduti al 1° luglio 2020. L</w:t>
      </w:r>
      <w:r w:rsidRPr="00794599">
        <w:rPr>
          <w:rFonts w:ascii="Times New Roman" w:hAnsi="Times New Roman"/>
          <w:sz w:val="24"/>
          <w:szCs w:val="24"/>
        </w:rPr>
        <w:t>e aliquote dell’imposta sostitutiva sono stabilite nella misura dell’11 per cento;</w:t>
      </w:r>
    </w:p>
    <w:p w14:paraId="2C71C84C" w14:textId="6E197D6B"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rinvio procedura automatizzata di liquidazione dell’imposta di bollo sulle fatture elettroniche: rinviata al 1° gennaio 2021 l’applicazione della procedura di integrazione da parte dell’agenzia delle entrate dell’imposta di bollo dovuta sulle fatture elettroniche inviate tramite il sistema di interscambio che non recano l’annotazione di assolvimento dell’imposta;</w:t>
      </w:r>
    </w:p>
    <w:p w14:paraId="241DCE26" w14:textId="474736CB"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lastRenderedPageBreak/>
        <w:t xml:space="preserve">rinvio dell’entrata in vigore di </w:t>
      </w:r>
      <w:r w:rsidRPr="00794599">
        <w:rPr>
          <w:rFonts w:ascii="Times New Roman" w:hAnsi="Times New Roman"/>
          <w:i/>
          <w:sz w:val="24"/>
          <w:szCs w:val="24"/>
        </w:rPr>
        <w:t>plastic tax</w:t>
      </w:r>
      <w:r w:rsidRPr="00794599">
        <w:rPr>
          <w:rFonts w:ascii="Times New Roman" w:hAnsi="Times New Roman"/>
          <w:sz w:val="24"/>
          <w:szCs w:val="24"/>
        </w:rPr>
        <w:t xml:space="preserve"> e </w:t>
      </w:r>
      <w:r w:rsidRPr="00794599">
        <w:rPr>
          <w:rFonts w:ascii="Times New Roman" w:hAnsi="Times New Roman"/>
          <w:i/>
          <w:sz w:val="24"/>
          <w:szCs w:val="24"/>
        </w:rPr>
        <w:t>sugar tax</w:t>
      </w:r>
      <w:r w:rsidRPr="00794599">
        <w:rPr>
          <w:rFonts w:ascii="Times New Roman" w:hAnsi="Times New Roman"/>
          <w:sz w:val="24"/>
          <w:szCs w:val="24"/>
        </w:rPr>
        <w:t xml:space="preserve"> al 1° gennaio 2021;</w:t>
      </w:r>
    </w:p>
    <w:p w14:paraId="267A46AC" w14:textId="372C0255"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rinvio della lotteria degli scontrini e dell’obbligo del registratore telematico al 1° gennaio 2021;</w:t>
      </w:r>
    </w:p>
    <w:p w14:paraId="3BF5F72C" w14:textId="17ED0625"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modifiche alla disciplina degli indici sint</w:t>
      </w:r>
      <w:r w:rsidR="005B1A34" w:rsidRPr="00794599">
        <w:rPr>
          <w:rFonts w:ascii="Times New Roman" w:hAnsi="Times New Roman"/>
          <w:sz w:val="24"/>
          <w:szCs w:val="24"/>
        </w:rPr>
        <w:t>etici di affidabilità fiscale (I</w:t>
      </w:r>
      <w:r w:rsidRPr="00794599">
        <w:rPr>
          <w:rFonts w:ascii="Times New Roman" w:hAnsi="Times New Roman"/>
          <w:sz w:val="24"/>
          <w:szCs w:val="24"/>
        </w:rPr>
        <w:t>sa) per i periodi di imposta 2020.</w:t>
      </w:r>
    </w:p>
    <w:p w14:paraId="66181FC9" w14:textId="77777777" w:rsidR="0076060F" w:rsidRPr="00794599" w:rsidRDefault="0076060F" w:rsidP="0076060F">
      <w:pPr>
        <w:spacing w:before="120" w:after="120" w:line="300" w:lineRule="auto"/>
        <w:rPr>
          <w:rFonts w:ascii="Times New Roman" w:hAnsi="Times New Roman"/>
          <w:sz w:val="24"/>
          <w:szCs w:val="24"/>
        </w:rPr>
      </w:pPr>
    </w:p>
    <w:p w14:paraId="468842D4" w14:textId="77777777" w:rsidR="0076060F" w:rsidRPr="00794599" w:rsidRDefault="0076060F" w:rsidP="0076060F">
      <w:pPr>
        <w:keepNext/>
        <w:keepLines/>
        <w:numPr>
          <w:ilvl w:val="0"/>
          <w:numId w:val="33"/>
        </w:numPr>
        <w:suppressAutoHyphens/>
        <w:spacing w:before="120" w:after="120" w:line="300" w:lineRule="auto"/>
        <w:jc w:val="both"/>
        <w:outlineLvl w:val="0"/>
        <w:rPr>
          <w:rFonts w:ascii="Times New Roman" w:eastAsia="Times New Roman" w:hAnsi="Times New Roman"/>
          <w:b/>
          <w:sz w:val="24"/>
          <w:szCs w:val="24"/>
        </w:rPr>
      </w:pPr>
      <w:r w:rsidRPr="00794599">
        <w:rPr>
          <w:rFonts w:ascii="Times New Roman" w:eastAsia="Times New Roman" w:hAnsi="Times New Roman"/>
          <w:b/>
          <w:sz w:val="24"/>
          <w:szCs w:val="24"/>
        </w:rPr>
        <w:t>Misure per la tutela del credito e del risparmio</w:t>
      </w:r>
    </w:p>
    <w:p w14:paraId="4FB57070" w14:textId="458D583E" w:rsidR="0076060F" w:rsidRPr="00794599" w:rsidRDefault="0076060F" w:rsidP="0076060F">
      <w:pPr>
        <w:spacing w:before="120" w:after="120" w:line="300" w:lineRule="auto"/>
        <w:jc w:val="both"/>
        <w:rPr>
          <w:rFonts w:ascii="Times New Roman" w:hAnsi="Times New Roman"/>
          <w:sz w:val="24"/>
          <w:szCs w:val="24"/>
        </w:rPr>
      </w:pPr>
      <w:r w:rsidRPr="00794599">
        <w:rPr>
          <w:rFonts w:ascii="Times New Roman" w:hAnsi="Times New Roman"/>
          <w:sz w:val="24"/>
          <w:szCs w:val="24"/>
        </w:rPr>
        <w:t>Al fine di evitare o porre rimedio a una grave perturbazione dell’economia e preservare la stabilità finanziaria, il Ministero dell’economia e delle finanze è autorizzato, nei sei mesi successivi all’entrata in vigore del decreto, a concedere la garanzia dello Stato su passività delle banche aventi sede legale in Italia, nel rispetto della disciplina europea in materia di aiuti di Stato, fino a un valore nominale di 15 miliardi di euro.</w:t>
      </w:r>
    </w:p>
    <w:p w14:paraId="7EA769E7" w14:textId="700BE2F4" w:rsidR="0076060F" w:rsidRPr="00794599" w:rsidRDefault="0076060F" w:rsidP="0076060F">
      <w:pPr>
        <w:spacing w:before="120" w:after="120" w:line="300" w:lineRule="auto"/>
        <w:jc w:val="both"/>
        <w:rPr>
          <w:rFonts w:ascii="Times New Roman" w:hAnsi="Times New Roman"/>
          <w:sz w:val="24"/>
          <w:szCs w:val="24"/>
        </w:rPr>
      </w:pPr>
      <w:r w:rsidRPr="00794599">
        <w:rPr>
          <w:rFonts w:ascii="Times New Roman" w:hAnsi="Times New Roman"/>
          <w:sz w:val="24"/>
          <w:szCs w:val="24"/>
        </w:rPr>
        <w:t>Inoltre, al fine di assicurare l’ordinato svolgimento delle eventuali procedure di liquidazione coatta amministrativa delle banche diverse da quelle di credito cooperativo, con attività totali di valore pari o inferiore a 5 miliardi di euro, il Ministro dell’economia e delle finanze è autorizzato a concedere il sostegno pubblico alle operazioni di trasferimento a una banca acquirente di attività e passività, di azienda, rami d’azienda nonché di beni e rapporti giuridici individuabili in blocco della banca in liquidazione coatta amministrativa, nelle forme specificate dal decreto.</w:t>
      </w:r>
    </w:p>
    <w:p w14:paraId="7796AE5D" w14:textId="3DFE543C" w:rsidR="0076060F" w:rsidRPr="00794599" w:rsidRDefault="0076060F" w:rsidP="0076060F">
      <w:pPr>
        <w:spacing w:before="120" w:after="120" w:line="300" w:lineRule="auto"/>
        <w:jc w:val="both"/>
        <w:rPr>
          <w:rFonts w:ascii="Times New Roman" w:hAnsi="Times New Roman"/>
          <w:sz w:val="24"/>
          <w:szCs w:val="24"/>
        </w:rPr>
      </w:pPr>
      <w:r w:rsidRPr="00794599">
        <w:rPr>
          <w:rFonts w:ascii="Times New Roman" w:hAnsi="Times New Roman"/>
          <w:sz w:val="24"/>
          <w:szCs w:val="24"/>
        </w:rPr>
        <w:t>Il Ministro dell’economia e delle finanze, sulla base degli elementi forniti dalla Banca d’Italia, presenta alla Commissione europea una relazione annuale sul funzionamento del regime di aiuti di Stato previsto.</w:t>
      </w:r>
    </w:p>
    <w:p w14:paraId="6AAC11E8" w14:textId="77777777" w:rsidR="0076060F" w:rsidRPr="00794599" w:rsidRDefault="0076060F" w:rsidP="0076060F">
      <w:pPr>
        <w:spacing w:before="120" w:after="120" w:line="300" w:lineRule="auto"/>
        <w:rPr>
          <w:rFonts w:ascii="Times New Roman" w:hAnsi="Times New Roman"/>
          <w:sz w:val="24"/>
          <w:szCs w:val="24"/>
        </w:rPr>
      </w:pPr>
    </w:p>
    <w:p w14:paraId="06192EB2" w14:textId="77777777" w:rsidR="0076060F" w:rsidRPr="00794599" w:rsidRDefault="0076060F" w:rsidP="0076060F">
      <w:pPr>
        <w:keepNext/>
        <w:keepLines/>
        <w:numPr>
          <w:ilvl w:val="0"/>
          <w:numId w:val="33"/>
        </w:numPr>
        <w:suppressAutoHyphens/>
        <w:spacing w:before="120" w:after="120" w:line="300" w:lineRule="auto"/>
        <w:jc w:val="both"/>
        <w:outlineLvl w:val="0"/>
        <w:rPr>
          <w:rFonts w:ascii="Times New Roman" w:eastAsia="Times New Roman" w:hAnsi="Times New Roman"/>
          <w:b/>
          <w:sz w:val="24"/>
          <w:szCs w:val="24"/>
        </w:rPr>
      </w:pPr>
      <w:r w:rsidRPr="00794599">
        <w:rPr>
          <w:rFonts w:ascii="Times New Roman" w:eastAsia="Times New Roman" w:hAnsi="Times New Roman"/>
          <w:b/>
          <w:sz w:val="24"/>
          <w:szCs w:val="24"/>
        </w:rPr>
        <w:t>Sostegno al turismo</w:t>
      </w:r>
    </w:p>
    <w:p w14:paraId="0332F691" w14:textId="6C2A2B7F" w:rsidR="0076060F" w:rsidRPr="00794599" w:rsidRDefault="0003539D"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i/>
          <w:sz w:val="24"/>
          <w:szCs w:val="24"/>
        </w:rPr>
        <w:t>T</w:t>
      </w:r>
      <w:r w:rsidR="0076060F" w:rsidRPr="00794599">
        <w:rPr>
          <w:rFonts w:ascii="Times New Roman" w:hAnsi="Times New Roman"/>
          <w:i/>
          <w:sz w:val="24"/>
          <w:szCs w:val="24"/>
        </w:rPr>
        <w:t>ax credit</w:t>
      </w:r>
      <w:r w:rsidR="0076060F" w:rsidRPr="00794599">
        <w:rPr>
          <w:rFonts w:ascii="Times New Roman" w:hAnsi="Times New Roman"/>
          <w:sz w:val="24"/>
          <w:szCs w:val="24"/>
        </w:rPr>
        <w:t xml:space="preserve"> vacanze: per il 2020 è riconosciuto un credito alle famiglie con un Isee non superiore a 40.000 euro, un credito, relativo al periodo d’imposta 2020, per i pagamenti legati alla fruizione dei servizi offerti in ambito nazionale dalle imprese turistico ricettive dagli agriturismi e dai bed&amp;breakfast. Il credito, utilizzabile da un solo componente per ciascun nucleo familiare, è pari a 500 euro per ogni nucleo familiare con figlio a carico, a 300 euro per i nuclei familiari composti da due persone e a 150 euro per quelli composti da una sola persona;</w:t>
      </w:r>
    </w:p>
    <w:p w14:paraId="5529B8AB" w14:textId="77777777"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fondo turismo: per sostenere il settore turistico con operazioni di mercato, è istituito un fondo con una dotazione di 50 milioni di euro il 2020, finalizzato alla sottoscrizione di quote o azioni di organismi di investimento collettivo del risparmio e fondi di investimento, gestiti da società di gestione del risparmio, in funzione di acquisto, ristrutturazione e valorizzazione di immobili destinati ad attività turistico-ricettive;</w:t>
      </w:r>
    </w:p>
    <w:p w14:paraId="3C9E6778" w14:textId="530EE77B"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promozione turistica in Italia: per favorire la ripresa dei flussi turistici in ambito nazionale, è istituito il “Fondo per la promozione del turismo in Italia”, con una dotazione di 30 milioni di euro per l’anno 2020;</w:t>
      </w:r>
    </w:p>
    <w:p w14:paraId="23F42DED" w14:textId="57F8E6AF"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lastRenderedPageBreak/>
        <w:t xml:space="preserve">ulteriori misure di sostegno per il settore turistico: è istituito un fondo con una dotazione di 50 milioni di euro per il 2020 per la concessione di contributi in favore delle imprese turistico ricettive, delle aziende termali e degli stabilimenti balneari, come concorso nelle spese di sanificazione e di adeguamento conseguente alle misure di contenimento contro la diffusione del </w:t>
      </w:r>
      <w:r w:rsidR="0003539D" w:rsidRPr="00794599">
        <w:rPr>
          <w:rFonts w:ascii="Times New Roman" w:hAnsi="Times New Roman"/>
          <w:sz w:val="24"/>
          <w:szCs w:val="24"/>
        </w:rPr>
        <w:t>COVID</w:t>
      </w:r>
      <w:r w:rsidRPr="00794599">
        <w:rPr>
          <w:rFonts w:ascii="Times New Roman" w:hAnsi="Times New Roman"/>
          <w:sz w:val="24"/>
          <w:szCs w:val="24"/>
        </w:rPr>
        <w:t>-19.</w:t>
      </w:r>
    </w:p>
    <w:p w14:paraId="3C0DEC08" w14:textId="77777777" w:rsidR="0076060F" w:rsidRPr="00794599" w:rsidRDefault="0076060F" w:rsidP="0076060F">
      <w:pPr>
        <w:spacing w:before="120" w:after="120" w:line="300" w:lineRule="auto"/>
        <w:rPr>
          <w:rFonts w:ascii="Times New Roman" w:hAnsi="Times New Roman"/>
          <w:sz w:val="24"/>
          <w:szCs w:val="24"/>
        </w:rPr>
      </w:pPr>
    </w:p>
    <w:p w14:paraId="08D9C62E" w14:textId="0AA79E5C" w:rsidR="0076060F" w:rsidRPr="00794599" w:rsidRDefault="0076060F" w:rsidP="0003539D">
      <w:pPr>
        <w:keepNext/>
        <w:keepLines/>
        <w:numPr>
          <w:ilvl w:val="0"/>
          <w:numId w:val="33"/>
        </w:numPr>
        <w:suppressAutoHyphens/>
        <w:spacing w:before="120" w:after="120" w:line="300" w:lineRule="auto"/>
        <w:jc w:val="both"/>
        <w:outlineLvl w:val="0"/>
        <w:rPr>
          <w:rFonts w:ascii="Times New Roman" w:eastAsia="Times New Roman" w:hAnsi="Times New Roman"/>
          <w:b/>
          <w:sz w:val="24"/>
          <w:szCs w:val="24"/>
        </w:rPr>
      </w:pPr>
      <w:r w:rsidRPr="00794599">
        <w:rPr>
          <w:rFonts w:ascii="Times New Roman" w:eastAsia="Times New Roman" w:hAnsi="Times New Roman"/>
          <w:b/>
          <w:sz w:val="24"/>
          <w:szCs w:val="24"/>
        </w:rPr>
        <w:t>Misure per l’istruzione e la cultura</w:t>
      </w:r>
    </w:p>
    <w:p w14:paraId="259491E1" w14:textId="1AD87385"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 xml:space="preserve">Fondo emergenze imprese e istituzioni culturali: è istituito un Fondo con una dotazione di 225 milioni di euro, destinato al sostegno delle librerie, dell’intera filiera dell’editoria, nonché dei musei e degli altri </w:t>
      </w:r>
      <w:r w:rsidR="0003539D" w:rsidRPr="00794599">
        <w:rPr>
          <w:rFonts w:ascii="Times New Roman" w:hAnsi="Times New Roman"/>
          <w:sz w:val="24"/>
          <w:szCs w:val="24"/>
        </w:rPr>
        <w:t>istituti e luoghi della cultura.</w:t>
      </w:r>
    </w:p>
    <w:p w14:paraId="4FAD1CEF" w14:textId="005CB087" w:rsidR="0076060F" w:rsidRPr="00794599" w:rsidRDefault="0003539D"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P</w:t>
      </w:r>
      <w:r w:rsidR="0076060F" w:rsidRPr="00794599">
        <w:rPr>
          <w:rFonts w:ascii="Times New Roman" w:hAnsi="Times New Roman"/>
          <w:sz w:val="24"/>
          <w:szCs w:val="24"/>
        </w:rPr>
        <w:t>er assicurare il funzionamento dei musei e dei luoghi della cultura, tenuto conto delle mancate entrate causate dall’emergenza, è autorizzata la spesa di 100 milioni di euro per il 2020.</w:t>
      </w:r>
    </w:p>
    <w:p w14:paraId="76FA3A2B" w14:textId="77777777" w:rsidR="0076060F" w:rsidRPr="00794599" w:rsidRDefault="0076060F" w:rsidP="0076060F">
      <w:pPr>
        <w:spacing w:before="120" w:after="120" w:line="300" w:lineRule="auto"/>
        <w:rPr>
          <w:rFonts w:ascii="Times New Roman" w:hAnsi="Times New Roman"/>
          <w:sz w:val="24"/>
          <w:szCs w:val="24"/>
        </w:rPr>
      </w:pPr>
    </w:p>
    <w:p w14:paraId="78966972" w14:textId="4FE23D64" w:rsidR="0076060F" w:rsidRPr="00794599" w:rsidRDefault="0076060F" w:rsidP="0076060F">
      <w:pPr>
        <w:keepNext/>
        <w:keepLines/>
        <w:numPr>
          <w:ilvl w:val="0"/>
          <w:numId w:val="33"/>
        </w:numPr>
        <w:suppressAutoHyphens/>
        <w:spacing w:before="120" w:after="120" w:line="300" w:lineRule="auto"/>
        <w:jc w:val="both"/>
        <w:outlineLvl w:val="0"/>
        <w:rPr>
          <w:rFonts w:ascii="Times New Roman" w:eastAsia="Times New Roman" w:hAnsi="Times New Roman"/>
          <w:b/>
          <w:sz w:val="24"/>
          <w:szCs w:val="24"/>
        </w:rPr>
      </w:pPr>
      <w:bookmarkStart w:id="19" w:name="_Toc40276218"/>
      <w:r w:rsidRPr="00794599">
        <w:rPr>
          <w:rFonts w:ascii="Times New Roman" w:eastAsia="Times New Roman" w:hAnsi="Times New Roman"/>
          <w:b/>
          <w:sz w:val="24"/>
          <w:szCs w:val="24"/>
        </w:rPr>
        <w:t>Misure per l’editoria</w:t>
      </w:r>
      <w:bookmarkEnd w:id="19"/>
      <w:r w:rsidRPr="00794599">
        <w:rPr>
          <w:rFonts w:ascii="Times New Roman" w:eastAsia="Times New Roman" w:hAnsi="Times New Roman"/>
          <w:b/>
          <w:sz w:val="24"/>
          <w:szCs w:val="24"/>
        </w:rPr>
        <w:t xml:space="preserve"> e le edicole</w:t>
      </w:r>
    </w:p>
    <w:p w14:paraId="7BF31AF8" w14:textId="1FE7C1A3" w:rsidR="0076060F" w:rsidRPr="00794599" w:rsidRDefault="0076060F" w:rsidP="0076060F">
      <w:pPr>
        <w:spacing w:before="120" w:after="120" w:line="300" w:lineRule="auto"/>
        <w:jc w:val="both"/>
        <w:rPr>
          <w:rFonts w:ascii="Times New Roman" w:hAnsi="Times New Roman"/>
          <w:sz w:val="24"/>
          <w:szCs w:val="24"/>
        </w:rPr>
      </w:pPr>
      <w:r w:rsidRPr="00794599">
        <w:rPr>
          <w:rFonts w:ascii="Times New Roman" w:hAnsi="Times New Roman"/>
          <w:sz w:val="24"/>
          <w:szCs w:val="24"/>
        </w:rPr>
        <w:t>Al fine di sostenere l’offerta informativa online in coincidenza con l’emergenza sanitaria sono previste varie misure, tra le quali:</w:t>
      </w:r>
    </w:p>
    <w:p w14:paraId="385EA91C" w14:textId="7D740AC8"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limitatamente all’anno 2020, l’innalzamento del credito d’imposta per gli investimenti pubblicitari al 50 per cento;</w:t>
      </w:r>
    </w:p>
    <w:p w14:paraId="228A6B52" w14:textId="7E25C413"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al fine di garantire il pagamento entro i termini di legge del rateo del contributo all’editoria in favore delle imprese beneficiarie, la verifica della regolarità previdenziale e fiscale prevista per il primo pagamento è cancellata. La verifica rimane invece operativa per in previsione del saldo del contributo;</w:t>
      </w:r>
    </w:p>
    <w:p w14:paraId="3343DB97" w14:textId="260E56DD"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in via straordinaria per l’anno 2020, un credito d’imposta dell’8 per cento della spesa sostenuta nell’anno 2019 per l’acquisto della carta utilizzata per la stampa di libri e giornali;</w:t>
      </w:r>
    </w:p>
    <w:p w14:paraId="4D4C0F8A" w14:textId="09D02B15"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a titolo di sostegno economico per gli oneri straordinari sostenuti per lo svolgimento dell’attività durante l’emergenza sanitaria, alle persone fisiche esercenti punti vendita esclusivi per la rivendita di giornali e riviste (edicolanti), non titolari di redditi da lavoro dipendente o pensione, è riconosciuto un contributo una tantum fino a 500 euro, entro il limite di 7 milioni di euro per l’anno 2020;</w:t>
      </w:r>
    </w:p>
    <w:p w14:paraId="79FCF93F" w14:textId="2D03F3D7"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per il 2020, l’applicazione dell’IVA per il commercio di quotidiani e di periodici con una forfetizzazione del reso al 95 per cento, in luogo dell’80 per cento previsto in via ordinaria;</w:t>
      </w:r>
    </w:p>
    <w:p w14:paraId="1732EBF8" w14:textId="77777777" w:rsidR="0076060F" w:rsidRPr="00794599" w:rsidRDefault="0076060F" w:rsidP="0076060F">
      <w:pPr>
        <w:suppressAutoHyphens/>
        <w:spacing w:before="120" w:after="120" w:line="300" w:lineRule="auto"/>
        <w:jc w:val="both"/>
        <w:rPr>
          <w:rFonts w:ascii="Times New Roman" w:hAnsi="Times New Roman"/>
          <w:sz w:val="24"/>
          <w:szCs w:val="24"/>
        </w:rPr>
      </w:pPr>
    </w:p>
    <w:p w14:paraId="179355C0" w14:textId="77777777" w:rsidR="0076060F" w:rsidRPr="00794599" w:rsidRDefault="0076060F" w:rsidP="0076060F">
      <w:pPr>
        <w:keepNext/>
        <w:keepLines/>
        <w:numPr>
          <w:ilvl w:val="0"/>
          <w:numId w:val="33"/>
        </w:numPr>
        <w:spacing w:before="120" w:after="120" w:line="300" w:lineRule="auto"/>
        <w:jc w:val="both"/>
        <w:outlineLvl w:val="0"/>
        <w:rPr>
          <w:rFonts w:ascii="Times New Roman" w:eastAsia="Times New Roman" w:hAnsi="Times New Roman"/>
          <w:b/>
          <w:sz w:val="24"/>
          <w:szCs w:val="24"/>
        </w:rPr>
      </w:pPr>
      <w:bookmarkStart w:id="20" w:name="_Toc40276229"/>
      <w:r w:rsidRPr="00794599">
        <w:rPr>
          <w:rFonts w:ascii="Times New Roman" w:eastAsia="Times New Roman" w:hAnsi="Times New Roman"/>
          <w:b/>
          <w:sz w:val="24"/>
          <w:szCs w:val="24"/>
        </w:rPr>
        <w:t>Misure per le infrastrutture e i trasporti</w:t>
      </w:r>
      <w:bookmarkEnd w:id="20"/>
      <w:r w:rsidRPr="00794599">
        <w:rPr>
          <w:rFonts w:ascii="Times New Roman" w:eastAsia="Times New Roman" w:hAnsi="Times New Roman"/>
          <w:b/>
          <w:sz w:val="24"/>
          <w:szCs w:val="24"/>
        </w:rPr>
        <w:t xml:space="preserve"> </w:t>
      </w:r>
    </w:p>
    <w:p w14:paraId="537FE0C5" w14:textId="77777777" w:rsidR="0076060F" w:rsidRPr="00794599" w:rsidRDefault="0076060F" w:rsidP="0076060F">
      <w:pPr>
        <w:spacing w:before="120" w:after="120" w:line="300" w:lineRule="auto"/>
        <w:jc w:val="both"/>
        <w:rPr>
          <w:rFonts w:ascii="Times New Roman" w:hAnsi="Times New Roman"/>
          <w:sz w:val="24"/>
          <w:szCs w:val="24"/>
        </w:rPr>
      </w:pPr>
      <w:r w:rsidRPr="00794599">
        <w:rPr>
          <w:rFonts w:ascii="Times New Roman" w:hAnsi="Times New Roman"/>
          <w:sz w:val="24"/>
          <w:szCs w:val="24"/>
        </w:rPr>
        <w:t>Queste le principali misure previste nel settore delle infrastrutture e dei trasporti:</w:t>
      </w:r>
    </w:p>
    <w:p w14:paraId="5B422BE0" w14:textId="542F8E74"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lastRenderedPageBreak/>
        <w:t>al fine di sostenere le imprese ferroviarie per i danni derivanti dalla contrazione del traffico ferroviario a causa dell’emergenza</w:t>
      </w:r>
      <w:bookmarkStart w:id="21" w:name="_Toc38959093"/>
      <w:bookmarkStart w:id="22" w:name="_Toc39250999"/>
      <w:r w:rsidRPr="00794599">
        <w:rPr>
          <w:rFonts w:ascii="Times New Roman" w:hAnsi="Times New Roman"/>
          <w:sz w:val="24"/>
          <w:szCs w:val="24"/>
        </w:rPr>
        <w:t xml:space="preserve">, si prevede un indennizzo a favore di RFI quale gestore dell’intera infrastruttura ferroviaria nazionale, finalizzato a compensare il gestore a fronte della </w:t>
      </w:r>
      <w:r w:rsidR="00E97DEF" w:rsidRPr="00794599">
        <w:rPr>
          <w:rFonts w:ascii="Times New Roman" w:hAnsi="Times New Roman"/>
          <w:sz w:val="24"/>
          <w:szCs w:val="24"/>
        </w:rPr>
        <w:t>riduzione</w:t>
      </w:r>
      <w:r w:rsidRPr="00794599">
        <w:rPr>
          <w:rFonts w:ascii="Times New Roman" w:hAnsi="Times New Roman"/>
          <w:sz w:val="24"/>
          <w:szCs w:val="24"/>
        </w:rPr>
        <w:t xml:space="preserve"> degli introiti derivanti dal pedaggio e dei corrispettivi, causata dalla contrazione del traffico ferroviario e dalla soppressione dei treni da parte delle altre imprese ferroviarie che, conseguentemente non corrispondono il pedaggio al gestore della rete;</w:t>
      </w:r>
    </w:p>
    <w:p w14:paraId="149A10D0" w14:textId="78FE09B6"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per le medesime ragioni, si prevede la riduzione a favore di tutte le imprese ferroviarie di trasporto passeggeri e merci operanti sull’infrastruttura ferroviaria nazionale, di una quota parte del canone di accesso all’infrastruttura;</w:t>
      </w:r>
    </w:p>
    <w:bookmarkEnd w:id="21"/>
    <w:bookmarkEnd w:id="22"/>
    <w:p w14:paraId="7583A645" w14:textId="2F555D82"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si istituisce presso il Ministero delle infrastrutture e dei trasporti un fondo finalizzato a ristorare gli operatori aerei con basi in Italia per la riduzione del traffico determinata dalla misure di prevenzione e contenimento del virus COVID-19;</w:t>
      </w:r>
    </w:p>
    <w:p w14:paraId="568E936F" w14:textId="0E41B80D"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bookmarkStart w:id="23" w:name="_Toc39251002"/>
      <w:r w:rsidRPr="00794599">
        <w:rPr>
          <w:rFonts w:ascii="Times New Roman" w:hAnsi="Times New Roman"/>
          <w:sz w:val="24"/>
          <w:szCs w:val="24"/>
        </w:rPr>
        <w:t xml:space="preserve">si introducono anche misure finalizzate al sostegno agli operatori portuali e alle imprese che operano nel settore portuale e marittimo, prevedendo, in particolare, misure a sostegno della operatività degli scali nazionali, </w:t>
      </w:r>
      <w:bookmarkStart w:id="24" w:name="_Hlk37403629"/>
      <w:r w:rsidRPr="00794599">
        <w:rPr>
          <w:rFonts w:ascii="Times New Roman" w:hAnsi="Times New Roman"/>
          <w:sz w:val="24"/>
          <w:szCs w:val="24"/>
        </w:rPr>
        <w:t>come la facoltà per le Autorità di sistema portuale</w:t>
      </w:r>
      <w:bookmarkEnd w:id="24"/>
      <w:r w:rsidRPr="00794599">
        <w:rPr>
          <w:rFonts w:ascii="Times New Roman" w:hAnsi="Times New Roman"/>
          <w:sz w:val="24"/>
          <w:szCs w:val="24"/>
        </w:rPr>
        <w:t xml:space="preserve"> e per l’ Autorità portuale di Gioia Tauro, di disporre la riduzione o l’azzeramento, dell’importo dei canoni concessori e di quelli relativi alle concessioni per la gestione di stazioni marittime e servizi di supporto a passeggeri, dovuti in relazione all’anno 2020, per i concessionari che dimostrino di aver subito una diminuzione del fatturato pari o superiore al 20 per cento;</w:t>
      </w:r>
    </w:p>
    <w:p w14:paraId="3DDFAEF1" w14:textId="145E1C54"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bookmarkStart w:id="25" w:name="_Toc38959096"/>
      <w:bookmarkStart w:id="26" w:name="_Toc39251004"/>
      <w:bookmarkEnd w:id="23"/>
      <w:r w:rsidRPr="00794599">
        <w:rPr>
          <w:rFonts w:ascii="Times New Roman" w:hAnsi="Times New Roman"/>
          <w:sz w:val="24"/>
          <w:szCs w:val="24"/>
        </w:rPr>
        <w:t>al fine di sostenere il settore del trasporto pubblico locale e regionale di passeggeri oggetto di obbligo di servizio pubblico a seguito degli effetti negativi derivanti dall’emergenza epidemiologica da COVID-19, è istituito presso il Ministero delle infrastrutture e dei trasporti un fondo destinato a compensare la riduzione dei ricavi tariffari relativi ai passeggeri nel periodo dal 23 febbraio 2020 al 31 dicembre 2020 rispetto alla media dei ricavi tariffari relativa ai passeggeri registrata nel medesimo periodo del precedente biennio</w:t>
      </w:r>
      <w:bookmarkStart w:id="27" w:name="_Toc40276236"/>
      <w:bookmarkStart w:id="28" w:name="_Toc39251006"/>
      <w:bookmarkEnd w:id="25"/>
      <w:bookmarkEnd w:id="26"/>
      <w:r w:rsidRPr="00794599">
        <w:rPr>
          <w:rFonts w:ascii="Times New Roman" w:hAnsi="Times New Roman"/>
          <w:sz w:val="24"/>
          <w:szCs w:val="24"/>
        </w:rPr>
        <w:t>;</w:t>
      </w:r>
    </w:p>
    <w:p w14:paraId="49473794" w14:textId="275AF480"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 xml:space="preserve">per </w:t>
      </w:r>
      <w:bookmarkEnd w:id="27"/>
      <w:r w:rsidRPr="00794599">
        <w:rPr>
          <w:rFonts w:ascii="Times New Roman" w:hAnsi="Times New Roman"/>
          <w:sz w:val="24"/>
          <w:szCs w:val="24"/>
        </w:rPr>
        <w:t xml:space="preserve">incentivare forme di mobilità sostenibile alternative al trasporto pubblico locale che garantiscano il diritto alla mobilità delle persone nelle aree urbane a fronte delle limitazioni al trasporto pubblico locale operate dagli enti locali per fronteggiare l’emergenza epidemiologica da COVID-19 si prevede che il “Programma sperimentale buono mobilità» incentivi forme di mobilità sostenibile alternative al trasporto pubblico locale. In particolare, ai residenti maggiorenni nei capoluoghi di Regione, nelle Città metropolitane, nei capoluoghi di Provincia ovvero nei Comuni con popolazione superiore a 50.000 abitanti è riconosciuto un “buono mobilità”, pari al 60 per cento della spesa sostenuta e comunque non superiore a euro 500, a partire dal 4 maggio 2020 e fino al 31 dicembre 2020, per l’acquisto di biciclette, anche a pedalata assistita, nonché di veicoli per la mobilità personale a propulsione prevalentemente elettrica, quali </w:t>
      </w:r>
      <w:r w:rsidRPr="00794599">
        <w:rPr>
          <w:rFonts w:ascii="Times New Roman" w:hAnsi="Times New Roman"/>
          <w:i/>
          <w:sz w:val="24"/>
          <w:szCs w:val="24"/>
        </w:rPr>
        <w:t>segway, hoverboard</w:t>
      </w:r>
      <w:r w:rsidRPr="00794599">
        <w:rPr>
          <w:rFonts w:ascii="Times New Roman" w:hAnsi="Times New Roman"/>
          <w:sz w:val="24"/>
          <w:szCs w:val="24"/>
        </w:rPr>
        <w:t xml:space="preserve">, monopattini e </w:t>
      </w:r>
      <w:r w:rsidRPr="00794599">
        <w:rPr>
          <w:rFonts w:ascii="Times New Roman" w:hAnsi="Times New Roman"/>
          <w:i/>
          <w:sz w:val="24"/>
          <w:szCs w:val="24"/>
        </w:rPr>
        <w:t>monowheel</w:t>
      </w:r>
      <w:r w:rsidRPr="00794599">
        <w:rPr>
          <w:rFonts w:ascii="Times New Roman" w:hAnsi="Times New Roman"/>
          <w:sz w:val="24"/>
          <w:szCs w:val="24"/>
        </w:rPr>
        <w:t xml:space="preserve"> ovvero per l’utilizzo dei servizi di mobilità condivisa a uso individuale esclusi quelli mediante autovetture. Tale “buono mobilità” può essere richiesto per una sola volta ed esclusivamente per una delle destinazioni d’uso previste. Al riguardo, si prevede lo stanziamento di ulteriori 50 milioni di euro per l’anno 2020, per un totale di 120 milioni di </w:t>
      </w:r>
      <w:r w:rsidRPr="00794599">
        <w:rPr>
          <w:rFonts w:ascii="Times New Roman" w:hAnsi="Times New Roman"/>
          <w:sz w:val="24"/>
          <w:szCs w:val="24"/>
        </w:rPr>
        <w:lastRenderedPageBreak/>
        <w:t xml:space="preserve">euro per tale annualità. Per gli anni 2021 e seguenti il Programma incentiva il trasporto pubblico locale e regionale e forme di mobilità sostenibile ad esso integrative a fronte della rottamazione di autoveicoli e motocicli altamente inquinanti. Si prevede che il buono venga riconosciuto per la rottamazione della tipologia di autovetture e di motocicli indicati dal 1° gennaio al 31 dicembre 2020; tale buono può essere impiegato anche per l’acquisto di veicoli per la mobilità personale a propulsione prevalentemente elettrica quali </w:t>
      </w:r>
      <w:r w:rsidRPr="00794599">
        <w:rPr>
          <w:rFonts w:ascii="Times New Roman" w:hAnsi="Times New Roman"/>
          <w:i/>
          <w:sz w:val="24"/>
          <w:szCs w:val="24"/>
        </w:rPr>
        <w:t>segway</w:t>
      </w:r>
      <w:r w:rsidRPr="00794599">
        <w:rPr>
          <w:rFonts w:ascii="Times New Roman" w:hAnsi="Times New Roman"/>
          <w:sz w:val="24"/>
          <w:szCs w:val="24"/>
        </w:rPr>
        <w:t xml:space="preserve">, </w:t>
      </w:r>
      <w:r w:rsidRPr="00794599">
        <w:rPr>
          <w:rFonts w:ascii="Times New Roman" w:hAnsi="Times New Roman"/>
          <w:i/>
          <w:sz w:val="24"/>
          <w:szCs w:val="24"/>
        </w:rPr>
        <w:t>hoverboard</w:t>
      </w:r>
      <w:r w:rsidRPr="00794599">
        <w:rPr>
          <w:rFonts w:ascii="Times New Roman" w:hAnsi="Times New Roman"/>
          <w:sz w:val="24"/>
          <w:szCs w:val="24"/>
        </w:rPr>
        <w:t xml:space="preserve">, monopattini e </w:t>
      </w:r>
      <w:r w:rsidRPr="00794599">
        <w:rPr>
          <w:rFonts w:ascii="Times New Roman" w:hAnsi="Times New Roman"/>
          <w:i/>
          <w:sz w:val="24"/>
          <w:szCs w:val="24"/>
        </w:rPr>
        <w:t>monowheel</w:t>
      </w:r>
      <w:r w:rsidRPr="00794599">
        <w:rPr>
          <w:rFonts w:ascii="Times New Roman" w:hAnsi="Times New Roman"/>
          <w:sz w:val="24"/>
          <w:szCs w:val="24"/>
        </w:rPr>
        <w:t>. Inoltre, il decreto amplia la normativa vigente che prevede il finanziamento di progetti per la creazione, il prolungamento, l’ammodernamento e la messa a norma di corsie riservate per il trasporto pubblico locale, ricomprendendo anche le piste ciclabili</w:t>
      </w:r>
      <w:bookmarkEnd w:id="28"/>
      <w:r w:rsidRPr="00794599">
        <w:rPr>
          <w:rFonts w:ascii="Times New Roman" w:hAnsi="Times New Roman"/>
          <w:sz w:val="24"/>
          <w:szCs w:val="24"/>
        </w:rPr>
        <w:t>;</w:t>
      </w:r>
    </w:p>
    <w:p w14:paraId="4C2C1569" w14:textId="4DCC1819"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viene introdotto il rimborso dei costi sostenuti per l’acquisto di abbonamenti di viaggio per servizi ferroviari e di trasporto pubblico dai viaggiatori pendolari. Possono accedere alla richiesta di ristoro i possessori di un abbonamento ferroviario o di trasporto pubblico locale in corso di validità durante il periodo interessato dalle misure governative e non hanno potuto utilizzare, del tutto o in parte, il titolo di viaggio. Il rimborso può avvenire mediante l’emissione di un voucher o il prolungamento della durata dell’abbonamento;</w:t>
      </w:r>
    </w:p>
    <w:p w14:paraId="523E4585" w14:textId="1267D7C7" w:rsidR="0076060F" w:rsidRPr="00794599" w:rsidRDefault="0076060F" w:rsidP="0076060F">
      <w:pPr>
        <w:numPr>
          <w:ilvl w:val="0"/>
          <w:numId w:val="32"/>
        </w:numPr>
        <w:suppressAutoHyphens/>
        <w:spacing w:before="120" w:after="120" w:line="300" w:lineRule="auto"/>
        <w:jc w:val="both"/>
        <w:rPr>
          <w:rFonts w:ascii="Times New Roman" w:hAnsi="Times New Roman"/>
          <w:sz w:val="24"/>
          <w:szCs w:val="24"/>
        </w:rPr>
      </w:pPr>
      <w:r w:rsidRPr="00794599">
        <w:rPr>
          <w:rFonts w:ascii="Times New Roman" w:hAnsi="Times New Roman"/>
          <w:sz w:val="24"/>
          <w:szCs w:val="24"/>
        </w:rPr>
        <w:t>al fine di assicurare un adeguato sostegno di natura mutualistica alle imprese del settore autotrasporto, si prevede un incremento di 20 milioni di euro, per l’anno 2020, del fondo finalizzato alla copertura della riduzione compensata dei pedaggi autostradali.</w:t>
      </w:r>
    </w:p>
    <w:p w14:paraId="39FDDA21" w14:textId="77777777" w:rsidR="0076060F" w:rsidRPr="00794599" w:rsidRDefault="0076060F" w:rsidP="0076060F">
      <w:pPr>
        <w:suppressAutoHyphens/>
        <w:spacing w:before="120" w:after="120" w:line="300" w:lineRule="auto"/>
        <w:jc w:val="both"/>
        <w:rPr>
          <w:rFonts w:ascii="Times New Roman" w:hAnsi="Times New Roman"/>
          <w:sz w:val="24"/>
          <w:szCs w:val="24"/>
        </w:rPr>
      </w:pPr>
    </w:p>
    <w:p w14:paraId="2DE1F5DC" w14:textId="77777777" w:rsidR="0076060F" w:rsidRPr="00794599" w:rsidRDefault="0076060F" w:rsidP="0076060F">
      <w:pPr>
        <w:keepNext/>
        <w:keepLines/>
        <w:numPr>
          <w:ilvl w:val="0"/>
          <w:numId w:val="33"/>
        </w:numPr>
        <w:spacing w:before="120" w:after="120" w:line="300" w:lineRule="auto"/>
        <w:jc w:val="both"/>
        <w:outlineLvl w:val="0"/>
        <w:rPr>
          <w:rFonts w:ascii="Times New Roman" w:eastAsia="Times New Roman" w:hAnsi="Times New Roman"/>
          <w:b/>
          <w:sz w:val="24"/>
          <w:szCs w:val="24"/>
        </w:rPr>
      </w:pPr>
      <w:bookmarkStart w:id="29" w:name="_Toc40276252"/>
      <w:r w:rsidRPr="00794599">
        <w:rPr>
          <w:rFonts w:ascii="Times New Roman" w:eastAsia="Times New Roman" w:hAnsi="Times New Roman"/>
          <w:b/>
          <w:sz w:val="24"/>
          <w:szCs w:val="24"/>
        </w:rPr>
        <w:t>Misure per lo sport</w:t>
      </w:r>
      <w:bookmarkEnd w:id="29"/>
      <w:r w:rsidRPr="00794599">
        <w:rPr>
          <w:rFonts w:ascii="Times New Roman" w:eastAsia="Times New Roman" w:hAnsi="Times New Roman"/>
          <w:b/>
          <w:sz w:val="24"/>
          <w:szCs w:val="24"/>
        </w:rPr>
        <w:t xml:space="preserve"> </w:t>
      </w:r>
    </w:p>
    <w:p w14:paraId="50A1CC04" w14:textId="0C6E9AF9" w:rsidR="0076060F" w:rsidRPr="00794599" w:rsidRDefault="0076060F" w:rsidP="0076060F">
      <w:pPr>
        <w:autoSpaceDE w:val="0"/>
        <w:autoSpaceDN w:val="0"/>
        <w:adjustRightInd w:val="0"/>
        <w:spacing w:before="120" w:after="120" w:line="300" w:lineRule="auto"/>
        <w:jc w:val="both"/>
        <w:rPr>
          <w:rFonts w:ascii="Times New Roman" w:hAnsi="Times New Roman"/>
          <w:sz w:val="24"/>
          <w:szCs w:val="24"/>
        </w:rPr>
      </w:pPr>
      <w:bookmarkStart w:id="30" w:name="_Toc39251017"/>
      <w:r w:rsidRPr="00794599">
        <w:rPr>
          <w:rFonts w:ascii="Times New Roman" w:hAnsi="Times New Roman"/>
          <w:sz w:val="24"/>
          <w:szCs w:val="24"/>
        </w:rPr>
        <w:t xml:space="preserve">Si agevolano le associazioni e società sportive, professionistiche e dilettantistiche, che operano sull’intero territorio nazionale, consentendo loro di non procedere, fino al 30 giugno 2020, al versamento dei canoni di locazione e concessori relativi all’affidamento di impianti sportivi pubblici dello Stato e degli enti territoriali, che nel periodo in considerazione sono rimasti inutilizzati per </w:t>
      </w:r>
      <w:r w:rsidRPr="00794599">
        <w:rPr>
          <w:rFonts w:ascii="Times New Roman" w:hAnsi="Times New Roman"/>
          <w:i/>
          <w:sz w:val="24"/>
          <w:szCs w:val="24"/>
        </w:rPr>
        <w:t>factum principis</w:t>
      </w:r>
      <w:r w:rsidRPr="00794599">
        <w:rPr>
          <w:rFonts w:ascii="Times New Roman" w:hAnsi="Times New Roman"/>
          <w:sz w:val="24"/>
          <w:szCs w:val="24"/>
        </w:rPr>
        <w:t>.</w:t>
      </w:r>
    </w:p>
    <w:p w14:paraId="6A1CA026" w14:textId="77777777" w:rsidR="0076060F" w:rsidRPr="00794599" w:rsidRDefault="0076060F" w:rsidP="0076060F">
      <w:pPr>
        <w:autoSpaceDE w:val="0"/>
        <w:autoSpaceDN w:val="0"/>
        <w:adjustRightInd w:val="0"/>
        <w:spacing w:before="120" w:after="120" w:line="300" w:lineRule="auto"/>
        <w:jc w:val="both"/>
        <w:rPr>
          <w:rFonts w:ascii="Times New Roman" w:hAnsi="Times New Roman"/>
          <w:sz w:val="24"/>
          <w:szCs w:val="24"/>
        </w:rPr>
      </w:pPr>
      <w:r w:rsidRPr="00794599">
        <w:rPr>
          <w:rFonts w:ascii="Times New Roman" w:hAnsi="Times New Roman"/>
          <w:sz w:val="24"/>
          <w:szCs w:val="24"/>
        </w:rPr>
        <w:t xml:space="preserve">I versamenti sospesi sono effettuati in unica soluzione entro il 31 luglio o mediante rateizzazione fino ad un massimo di 4 rate mensili di pari importo a decorrere dal mese di luglio 2020. </w:t>
      </w:r>
    </w:p>
    <w:p w14:paraId="6738C4D1" w14:textId="5BB661E8" w:rsidR="0076060F" w:rsidRPr="00794599" w:rsidRDefault="0076060F" w:rsidP="0076060F">
      <w:pPr>
        <w:autoSpaceDE w:val="0"/>
        <w:autoSpaceDN w:val="0"/>
        <w:adjustRightInd w:val="0"/>
        <w:spacing w:before="120" w:after="120" w:line="300" w:lineRule="auto"/>
        <w:jc w:val="both"/>
        <w:rPr>
          <w:rFonts w:ascii="Times New Roman" w:hAnsi="Times New Roman"/>
          <w:sz w:val="24"/>
          <w:szCs w:val="24"/>
        </w:rPr>
      </w:pPr>
      <w:r w:rsidRPr="00794599">
        <w:rPr>
          <w:rFonts w:ascii="Times New Roman" w:hAnsi="Times New Roman"/>
          <w:sz w:val="24"/>
          <w:szCs w:val="24"/>
        </w:rPr>
        <w:t>Inoltre, si stabilisce che i soggetti concessionari possono sottoporre all’ente concedente una domanda di revisione del rapporto concessorio in essere, da attuare mediante la rideterminazione delle condizioni di equilibrio originariamente pattuite, anche attraverso l’allungamento del termine di durata del rapporto, in modo da consentire il graduale recupero dei proventi non incassati per effetto della applicazione delle misure di sospensione delle attività sportive disposte in forza dei provvedimenti statali e regionali, e l’ammortamento degli investimenti effettuati. La revisione deve consentire la permanenza dei rischi trasferiti in capo all’operatore economico e delle condizioni di equilibrio economico finanziario relative al contratto.</w:t>
      </w:r>
    </w:p>
    <w:p w14:paraId="07E37F2A" w14:textId="65663199" w:rsidR="0076060F" w:rsidRPr="00794599" w:rsidRDefault="0076060F" w:rsidP="0076060F">
      <w:pPr>
        <w:autoSpaceDE w:val="0"/>
        <w:autoSpaceDN w:val="0"/>
        <w:adjustRightInd w:val="0"/>
        <w:spacing w:before="120" w:after="120" w:line="300" w:lineRule="auto"/>
        <w:jc w:val="both"/>
        <w:rPr>
          <w:rFonts w:ascii="Times New Roman" w:hAnsi="Times New Roman"/>
          <w:sz w:val="24"/>
          <w:szCs w:val="24"/>
        </w:rPr>
      </w:pPr>
      <w:r w:rsidRPr="00794599">
        <w:rPr>
          <w:rFonts w:ascii="Times New Roman" w:hAnsi="Times New Roman"/>
          <w:sz w:val="24"/>
          <w:szCs w:val="24"/>
        </w:rPr>
        <w:t>Si stabilisce che la sospensione delle attività sportive, disposta con i decreti del Presidente del Consiglio dei ministri attuativi dei decreti</w:t>
      </w:r>
      <w:r w:rsidR="00A654AF" w:rsidRPr="00794599">
        <w:rPr>
          <w:rFonts w:ascii="Times New Roman" w:hAnsi="Times New Roman"/>
          <w:sz w:val="24"/>
          <w:szCs w:val="24"/>
        </w:rPr>
        <w:t>-</w:t>
      </w:r>
      <w:r w:rsidRPr="00794599">
        <w:rPr>
          <w:rFonts w:ascii="Times New Roman" w:hAnsi="Times New Roman"/>
          <w:sz w:val="24"/>
          <w:szCs w:val="24"/>
        </w:rPr>
        <w:t xml:space="preserve">legge 23 febbraio 2020, n. 6, e 25 marzo 2020, n. 19, è sempre valutata quale fattore di sopravvenuto squilibrio dell’assetto di interessi pattuito con il contratto di locazione di palestre, piscine e impianti sportivi di ogni tipo. In ragione di tale </w:t>
      </w:r>
      <w:r w:rsidRPr="00794599">
        <w:rPr>
          <w:rFonts w:ascii="Times New Roman" w:hAnsi="Times New Roman"/>
          <w:sz w:val="24"/>
          <w:szCs w:val="24"/>
        </w:rPr>
        <w:lastRenderedPageBreak/>
        <w:t>squilibrio il conduttore ha diritto, limitatamente alle cinque mensilità da marzo 2020 a luglio 2020, ad una corrispondente riduzione del canone locatizio che, salva la prova di un diverso ammontare a cura della parte interessata, si presume pari al cinquanta per cento del canone contrattualmente stabilito.</w:t>
      </w:r>
    </w:p>
    <w:p w14:paraId="3D921DB0" w14:textId="04613AE1" w:rsidR="0076060F" w:rsidRPr="00794599" w:rsidRDefault="0076060F" w:rsidP="0076060F">
      <w:pPr>
        <w:autoSpaceDE w:val="0"/>
        <w:autoSpaceDN w:val="0"/>
        <w:adjustRightInd w:val="0"/>
        <w:spacing w:before="120" w:after="120" w:line="300" w:lineRule="auto"/>
        <w:jc w:val="both"/>
        <w:rPr>
          <w:rFonts w:ascii="Times New Roman" w:hAnsi="Times New Roman"/>
          <w:sz w:val="24"/>
          <w:szCs w:val="24"/>
        </w:rPr>
      </w:pPr>
      <w:r w:rsidRPr="00794599">
        <w:rPr>
          <w:rFonts w:ascii="Times New Roman" w:hAnsi="Times New Roman"/>
          <w:sz w:val="24"/>
          <w:szCs w:val="24"/>
        </w:rPr>
        <w:t xml:space="preserve">Si estendono le disposizioni già previste dal decreto </w:t>
      </w:r>
      <w:r w:rsidR="00A654AF" w:rsidRPr="00794599">
        <w:rPr>
          <w:rFonts w:ascii="Times New Roman" w:hAnsi="Times New Roman"/>
          <w:sz w:val="24"/>
          <w:szCs w:val="24"/>
        </w:rPr>
        <w:t>“</w:t>
      </w:r>
      <w:r w:rsidRPr="00794599">
        <w:rPr>
          <w:rFonts w:ascii="Times New Roman" w:hAnsi="Times New Roman"/>
          <w:sz w:val="24"/>
          <w:szCs w:val="24"/>
        </w:rPr>
        <w:t>cura Italia</w:t>
      </w:r>
      <w:r w:rsidR="00A654AF" w:rsidRPr="00794599">
        <w:rPr>
          <w:rFonts w:ascii="Times New Roman" w:hAnsi="Times New Roman"/>
          <w:sz w:val="24"/>
          <w:szCs w:val="24"/>
        </w:rPr>
        <w:t>”</w:t>
      </w:r>
      <w:r w:rsidRPr="00794599">
        <w:rPr>
          <w:rFonts w:ascii="Times New Roman" w:hAnsi="Times New Roman"/>
          <w:sz w:val="24"/>
          <w:szCs w:val="24"/>
        </w:rPr>
        <w:t xml:space="preserve"> in relazione ai contratti di acquisto di titoli di accesso per spettacoli di qualsiasi natura, anche ai contratti di abbonamento per l’accesso a palestre, piscine e impianti sportivi di ogni tipo, per i quali si sia verificata l’impossibilità sopravvenuta della prestazione a seguito delle misure di restrizione e contenimento.</w:t>
      </w:r>
    </w:p>
    <w:bookmarkEnd w:id="30"/>
    <w:p w14:paraId="2989C1F4" w14:textId="77777777" w:rsidR="0076060F" w:rsidRPr="00794599" w:rsidRDefault="0076060F" w:rsidP="0076060F">
      <w:pPr>
        <w:autoSpaceDE w:val="0"/>
        <w:autoSpaceDN w:val="0"/>
        <w:adjustRightInd w:val="0"/>
        <w:spacing w:before="120" w:after="120" w:line="300" w:lineRule="auto"/>
        <w:jc w:val="both"/>
        <w:rPr>
          <w:rFonts w:ascii="Times New Roman" w:hAnsi="Times New Roman"/>
          <w:sz w:val="24"/>
          <w:szCs w:val="24"/>
        </w:rPr>
      </w:pPr>
      <w:r w:rsidRPr="00794599">
        <w:rPr>
          <w:rFonts w:ascii="Times New Roman" w:hAnsi="Times New Roman"/>
          <w:sz w:val="24"/>
          <w:szCs w:val="24"/>
        </w:rPr>
        <w:t xml:space="preserve">Per far fronte alla crisi economica dei soggetti operanti nel settore sportivo, si prevede che una quota della raccolta delle scommesse sportive sia destinata sino al 31 luglio 2022 alla costituzione del “Fondo salva sport”. Le suddette risorse sono destinate a misure di sostegno e di </w:t>
      </w:r>
      <w:bookmarkStart w:id="31" w:name="_Toc40276260"/>
      <w:r w:rsidRPr="00794599">
        <w:rPr>
          <w:rFonts w:ascii="Times New Roman" w:hAnsi="Times New Roman"/>
          <w:sz w:val="24"/>
          <w:szCs w:val="24"/>
        </w:rPr>
        <w:t>ripresa del movimento sportivo.</w:t>
      </w:r>
    </w:p>
    <w:p w14:paraId="24E27F64" w14:textId="77777777" w:rsidR="0076060F" w:rsidRPr="00794599" w:rsidRDefault="0076060F" w:rsidP="0076060F">
      <w:pPr>
        <w:autoSpaceDE w:val="0"/>
        <w:autoSpaceDN w:val="0"/>
        <w:adjustRightInd w:val="0"/>
        <w:spacing w:before="120" w:after="120" w:line="300" w:lineRule="auto"/>
        <w:jc w:val="both"/>
        <w:rPr>
          <w:rFonts w:ascii="Times New Roman" w:hAnsi="Times New Roman"/>
          <w:sz w:val="24"/>
          <w:szCs w:val="24"/>
        </w:rPr>
      </w:pPr>
    </w:p>
    <w:p w14:paraId="7FC70F41" w14:textId="75158531" w:rsidR="0076060F" w:rsidRPr="00794599" w:rsidRDefault="0076060F" w:rsidP="0076060F">
      <w:pPr>
        <w:keepNext/>
        <w:keepLines/>
        <w:numPr>
          <w:ilvl w:val="0"/>
          <w:numId w:val="33"/>
        </w:numPr>
        <w:spacing w:before="120" w:after="120" w:line="300" w:lineRule="auto"/>
        <w:jc w:val="both"/>
        <w:outlineLvl w:val="0"/>
        <w:rPr>
          <w:rFonts w:ascii="Times New Roman" w:eastAsia="Times New Roman" w:hAnsi="Times New Roman"/>
          <w:b/>
          <w:sz w:val="24"/>
          <w:szCs w:val="24"/>
        </w:rPr>
      </w:pPr>
      <w:r w:rsidRPr="00794599">
        <w:rPr>
          <w:rFonts w:ascii="Times New Roman" w:eastAsia="Times New Roman" w:hAnsi="Times New Roman"/>
          <w:b/>
          <w:sz w:val="24"/>
          <w:szCs w:val="24"/>
        </w:rPr>
        <w:t>Misure per l’agricoltura</w:t>
      </w:r>
      <w:bookmarkEnd w:id="31"/>
      <w:r w:rsidRPr="00794599">
        <w:rPr>
          <w:rFonts w:ascii="Times New Roman" w:eastAsia="Times New Roman" w:hAnsi="Times New Roman"/>
          <w:b/>
          <w:sz w:val="24"/>
          <w:szCs w:val="24"/>
        </w:rPr>
        <w:t xml:space="preserve"> </w:t>
      </w:r>
    </w:p>
    <w:p w14:paraId="4ACC8B44" w14:textId="4C4E0234" w:rsidR="0076060F" w:rsidRPr="00794599" w:rsidRDefault="0076060F" w:rsidP="0076060F">
      <w:pPr>
        <w:spacing w:before="120" w:after="120" w:line="300" w:lineRule="auto"/>
        <w:jc w:val="both"/>
        <w:rPr>
          <w:rFonts w:ascii="Times New Roman" w:hAnsi="Times New Roman"/>
          <w:sz w:val="24"/>
          <w:szCs w:val="24"/>
        </w:rPr>
      </w:pPr>
      <w:r w:rsidRPr="00794599">
        <w:rPr>
          <w:rFonts w:ascii="Times New Roman" w:hAnsi="Times New Roman"/>
          <w:sz w:val="24"/>
          <w:szCs w:val="24"/>
        </w:rPr>
        <w:t>Si istituisce il “Fondo emergenziale a tutela delle filiere in crisi”, con una dotazione di 500 milioni di euro per l’anno 2020, finalizzato all’attuazione di interventi di ristoro per i danni subiti dal settore agricolo, della pesca e dell’acquacoltura.</w:t>
      </w:r>
    </w:p>
    <w:p w14:paraId="24077BFB" w14:textId="7F611896" w:rsidR="0076060F" w:rsidRPr="00794599" w:rsidRDefault="0076060F" w:rsidP="0076060F">
      <w:pPr>
        <w:spacing w:before="120" w:after="120" w:line="300" w:lineRule="auto"/>
        <w:jc w:val="both"/>
        <w:rPr>
          <w:rFonts w:ascii="Times New Roman" w:hAnsi="Times New Roman"/>
          <w:sz w:val="24"/>
          <w:szCs w:val="24"/>
        </w:rPr>
      </w:pPr>
      <w:r w:rsidRPr="00794599">
        <w:rPr>
          <w:rFonts w:ascii="Times New Roman" w:hAnsi="Times New Roman"/>
          <w:sz w:val="24"/>
          <w:szCs w:val="24"/>
        </w:rPr>
        <w:t>Inoltre, per fronteggiare le gravi difficoltà per l’intero settore zootecnico, dovute alla chiusura di mense e punti di ristorazione e del rallentamento delle esportazioni, con conseguenze soprattutto per i trasformati del latte destinati al consumo fresco e per il settore carne, si prevede la compensazione parziale delle spese di stoccaggio e di stagionatura di tali prodotti, destinati ad essere immessi in commercio mesi dopo la loro fabbricazione.</w:t>
      </w:r>
    </w:p>
    <w:p w14:paraId="4E2C2293" w14:textId="77777777" w:rsidR="0076060F" w:rsidRPr="00794599" w:rsidRDefault="0076060F" w:rsidP="0076060F">
      <w:pPr>
        <w:spacing w:before="120" w:after="120" w:line="300" w:lineRule="auto"/>
        <w:jc w:val="both"/>
        <w:rPr>
          <w:rFonts w:ascii="Times New Roman" w:hAnsi="Times New Roman"/>
          <w:sz w:val="24"/>
          <w:szCs w:val="24"/>
        </w:rPr>
      </w:pPr>
    </w:p>
    <w:p w14:paraId="0E374BCE" w14:textId="77777777" w:rsidR="0076060F" w:rsidRPr="00794599" w:rsidRDefault="0076060F" w:rsidP="0076060F">
      <w:pPr>
        <w:keepNext/>
        <w:keepLines/>
        <w:numPr>
          <w:ilvl w:val="0"/>
          <w:numId w:val="33"/>
        </w:numPr>
        <w:spacing w:before="120" w:after="120" w:line="300" w:lineRule="auto"/>
        <w:jc w:val="both"/>
        <w:outlineLvl w:val="0"/>
        <w:rPr>
          <w:rFonts w:ascii="Times New Roman" w:eastAsia="Times New Roman" w:hAnsi="Times New Roman"/>
          <w:b/>
          <w:sz w:val="24"/>
          <w:szCs w:val="24"/>
        </w:rPr>
      </w:pPr>
      <w:bookmarkStart w:id="32" w:name="_Toc40276272"/>
      <w:r w:rsidRPr="00794599">
        <w:rPr>
          <w:rFonts w:ascii="Times New Roman" w:eastAsia="Times New Roman" w:hAnsi="Times New Roman"/>
          <w:b/>
          <w:sz w:val="24"/>
          <w:szCs w:val="24"/>
        </w:rPr>
        <w:t>Misure in materia di istruzione</w:t>
      </w:r>
      <w:bookmarkEnd w:id="32"/>
      <w:r w:rsidRPr="00794599">
        <w:rPr>
          <w:rFonts w:ascii="Times New Roman" w:eastAsia="Times New Roman" w:hAnsi="Times New Roman"/>
          <w:b/>
          <w:sz w:val="24"/>
          <w:szCs w:val="24"/>
        </w:rPr>
        <w:t xml:space="preserve"> </w:t>
      </w:r>
    </w:p>
    <w:p w14:paraId="7A63CE9C" w14:textId="4C882A97" w:rsidR="0076060F" w:rsidRPr="00794599" w:rsidRDefault="0076060F" w:rsidP="0076060F">
      <w:pPr>
        <w:spacing w:before="120" w:after="120" w:line="300" w:lineRule="auto"/>
        <w:jc w:val="both"/>
        <w:rPr>
          <w:rFonts w:ascii="Times New Roman" w:hAnsi="Times New Roman"/>
          <w:sz w:val="24"/>
          <w:szCs w:val="24"/>
        </w:rPr>
      </w:pPr>
      <w:r w:rsidRPr="00794599">
        <w:rPr>
          <w:rFonts w:ascii="Times New Roman" w:hAnsi="Times New Roman"/>
          <w:sz w:val="24"/>
          <w:szCs w:val="24"/>
        </w:rPr>
        <w:t>Al fine di assicurare la ripresa dell’attività scolastica in condizioni di sicurezza e di garantire lo svolgimento dell’anno scolastico 2020/2021 in modo adeguato alla situazione epidemiologica, il fondo per il funzionamento delle istituzioni scolastiche è incrementato di 331 milioni di euro nel 2020. Le risorse sono destinate ai seguenti interventi:</w:t>
      </w:r>
    </w:p>
    <w:p w14:paraId="61FA4063" w14:textId="4246AD21" w:rsidR="0076060F" w:rsidRPr="00794599" w:rsidRDefault="0076060F" w:rsidP="008D02E1">
      <w:pPr>
        <w:pStyle w:val="Paragrafoelenco"/>
        <w:numPr>
          <w:ilvl w:val="0"/>
          <w:numId w:val="36"/>
        </w:numPr>
        <w:spacing w:before="120" w:after="120" w:line="300" w:lineRule="auto"/>
        <w:jc w:val="both"/>
        <w:rPr>
          <w:rFonts w:ascii="Times New Roman" w:hAnsi="Times New Roman"/>
          <w:sz w:val="24"/>
          <w:szCs w:val="24"/>
        </w:rPr>
      </w:pPr>
      <w:r w:rsidRPr="00794599">
        <w:rPr>
          <w:rFonts w:ascii="Times New Roman" w:hAnsi="Times New Roman"/>
          <w:sz w:val="24"/>
          <w:szCs w:val="24"/>
        </w:rPr>
        <w:t>acquisto di servizi professionali, di formazione e di assistenza tecnica per la sicurezza sui luoghi di lavoro, per la didattica a distanza e per l’assistenza medico-sanitaria e psicologica, di servizi di lavanderia, di rimozione e smaltimento di rifiuti;</w:t>
      </w:r>
    </w:p>
    <w:p w14:paraId="588510C5" w14:textId="4BD17357" w:rsidR="0076060F" w:rsidRPr="00794599" w:rsidRDefault="0076060F" w:rsidP="008D02E1">
      <w:pPr>
        <w:pStyle w:val="Paragrafoelenco"/>
        <w:numPr>
          <w:ilvl w:val="0"/>
          <w:numId w:val="36"/>
        </w:numPr>
        <w:spacing w:before="120" w:after="120" w:line="300" w:lineRule="auto"/>
        <w:jc w:val="both"/>
        <w:rPr>
          <w:rFonts w:ascii="Times New Roman" w:hAnsi="Times New Roman"/>
          <w:sz w:val="24"/>
          <w:szCs w:val="24"/>
        </w:rPr>
      </w:pPr>
      <w:r w:rsidRPr="00794599">
        <w:rPr>
          <w:rFonts w:ascii="Times New Roman" w:hAnsi="Times New Roman"/>
          <w:sz w:val="24"/>
          <w:szCs w:val="24"/>
        </w:rPr>
        <w:t>acquisto di dispositivi di protezione e di materiali per l’igiene individuale e degli ambienti, nonché di ogni altro materiale, anche di consumo, in relazione all’emergenza epidemiologica da COVID-19;</w:t>
      </w:r>
    </w:p>
    <w:p w14:paraId="03E14A9C" w14:textId="44AAD564" w:rsidR="0076060F" w:rsidRPr="00794599" w:rsidRDefault="0076060F" w:rsidP="008D02E1">
      <w:pPr>
        <w:pStyle w:val="Paragrafoelenco"/>
        <w:numPr>
          <w:ilvl w:val="0"/>
          <w:numId w:val="36"/>
        </w:numPr>
        <w:spacing w:before="120" w:after="120" w:line="300" w:lineRule="auto"/>
        <w:jc w:val="both"/>
        <w:rPr>
          <w:rFonts w:ascii="Times New Roman" w:hAnsi="Times New Roman"/>
          <w:sz w:val="24"/>
          <w:szCs w:val="24"/>
        </w:rPr>
      </w:pPr>
      <w:r w:rsidRPr="00794599">
        <w:rPr>
          <w:rFonts w:ascii="Times New Roman" w:hAnsi="Times New Roman"/>
          <w:sz w:val="24"/>
          <w:szCs w:val="24"/>
        </w:rPr>
        <w:t>interventi in favore della didattica degli studenti con disabilità, disturbi specifici di apprendimento ed altri bisogni educativi speciali;</w:t>
      </w:r>
    </w:p>
    <w:p w14:paraId="74F7EB81" w14:textId="45D01380" w:rsidR="0076060F" w:rsidRPr="00794599" w:rsidRDefault="0076060F" w:rsidP="008D02E1">
      <w:pPr>
        <w:pStyle w:val="Paragrafoelenco"/>
        <w:numPr>
          <w:ilvl w:val="0"/>
          <w:numId w:val="36"/>
        </w:numPr>
        <w:spacing w:before="120" w:after="120" w:line="300" w:lineRule="auto"/>
        <w:jc w:val="both"/>
        <w:rPr>
          <w:rFonts w:ascii="Times New Roman" w:hAnsi="Times New Roman"/>
          <w:sz w:val="24"/>
          <w:szCs w:val="24"/>
        </w:rPr>
      </w:pPr>
      <w:r w:rsidRPr="00794599">
        <w:rPr>
          <w:rFonts w:ascii="Times New Roman" w:hAnsi="Times New Roman"/>
          <w:sz w:val="24"/>
          <w:szCs w:val="24"/>
        </w:rPr>
        <w:t xml:space="preserve">interventi utili a potenziare la didattica anche a distanza e a dotare le scuole e gli studenti degli strumenti necessari per la fruizione di modalità didattiche computabili con la </w:t>
      </w:r>
      <w:r w:rsidRPr="00794599">
        <w:rPr>
          <w:rFonts w:ascii="Times New Roman" w:hAnsi="Times New Roman"/>
          <w:sz w:val="24"/>
          <w:szCs w:val="24"/>
        </w:rPr>
        <w:lastRenderedPageBreak/>
        <w:t>situazione emergenziale nonché a favorire l’inclusione scolastica e ad adottare le misure che contrastino la dispersione;</w:t>
      </w:r>
    </w:p>
    <w:p w14:paraId="6612B3D7" w14:textId="7121B840" w:rsidR="0076060F" w:rsidRPr="00794599" w:rsidRDefault="0076060F" w:rsidP="008D02E1">
      <w:pPr>
        <w:pStyle w:val="Paragrafoelenco"/>
        <w:numPr>
          <w:ilvl w:val="0"/>
          <w:numId w:val="36"/>
        </w:numPr>
        <w:spacing w:before="120" w:after="120" w:line="300" w:lineRule="auto"/>
        <w:jc w:val="both"/>
        <w:rPr>
          <w:rFonts w:ascii="Times New Roman" w:hAnsi="Times New Roman"/>
          <w:sz w:val="24"/>
          <w:szCs w:val="24"/>
        </w:rPr>
      </w:pPr>
      <w:r w:rsidRPr="00794599">
        <w:rPr>
          <w:rFonts w:ascii="Times New Roman" w:hAnsi="Times New Roman"/>
          <w:sz w:val="24"/>
          <w:szCs w:val="24"/>
        </w:rPr>
        <w:t>acquisto e messa a disposizione, in particolare degli studenti meno abbienti, in comodato d’uso, di dispositivi digitali individuali e della necessaria connettività di rete per la fruizione della didattica a distanza nonché per favorire l’inclusione scolastica e adottare misure che contrastino la dispersione;</w:t>
      </w:r>
    </w:p>
    <w:p w14:paraId="768A223C" w14:textId="1C4B6791" w:rsidR="0076060F" w:rsidRPr="00794599" w:rsidRDefault="0076060F" w:rsidP="008D02E1">
      <w:pPr>
        <w:pStyle w:val="Paragrafoelenco"/>
        <w:numPr>
          <w:ilvl w:val="0"/>
          <w:numId w:val="36"/>
        </w:numPr>
        <w:spacing w:before="120" w:after="120" w:line="300" w:lineRule="auto"/>
        <w:jc w:val="both"/>
        <w:rPr>
          <w:rFonts w:ascii="Times New Roman" w:hAnsi="Times New Roman"/>
          <w:sz w:val="24"/>
          <w:szCs w:val="24"/>
        </w:rPr>
      </w:pPr>
      <w:r w:rsidRPr="00794599">
        <w:rPr>
          <w:rFonts w:ascii="Times New Roman" w:hAnsi="Times New Roman"/>
          <w:sz w:val="24"/>
          <w:szCs w:val="24"/>
        </w:rPr>
        <w:t>acquisto e utilizzo di strumenti editoriali e didattici innovativi;</w:t>
      </w:r>
    </w:p>
    <w:p w14:paraId="2C503D8D" w14:textId="65ADBB46" w:rsidR="0076060F" w:rsidRPr="00794599" w:rsidRDefault="0076060F" w:rsidP="008D02E1">
      <w:pPr>
        <w:pStyle w:val="Paragrafoelenco"/>
        <w:numPr>
          <w:ilvl w:val="0"/>
          <w:numId w:val="36"/>
        </w:numPr>
        <w:spacing w:before="120" w:after="120" w:line="300" w:lineRule="auto"/>
        <w:jc w:val="both"/>
        <w:rPr>
          <w:rFonts w:ascii="Times New Roman" w:hAnsi="Times New Roman"/>
          <w:sz w:val="24"/>
          <w:szCs w:val="24"/>
        </w:rPr>
      </w:pPr>
      <w:r w:rsidRPr="00794599">
        <w:rPr>
          <w:rFonts w:ascii="Times New Roman" w:hAnsi="Times New Roman"/>
          <w:sz w:val="24"/>
          <w:szCs w:val="24"/>
        </w:rPr>
        <w:t>adattamento degli spazi interni ed esterni e la loro dotazione allo svolgimento dell’attività didattica in condizioni di sicurezza, inclusi interventi di piccola manutenzione, di pulizia straordinaria e sanificazione, nonché interventi di realizzazione, adeguamento e manutenzione dei laboratori didattici, delle palestre, di ambienti didattici innovativi, di sistemi di sorveglianza e dell’infrastruttura informatica.</w:t>
      </w:r>
    </w:p>
    <w:p w14:paraId="1D56177A" w14:textId="61EC27EC" w:rsidR="0076060F" w:rsidRPr="00794599" w:rsidRDefault="0076060F" w:rsidP="0076060F">
      <w:pPr>
        <w:spacing w:before="120" w:after="120" w:line="300" w:lineRule="auto"/>
        <w:jc w:val="both"/>
        <w:rPr>
          <w:rFonts w:ascii="Times New Roman" w:hAnsi="Times New Roman"/>
          <w:sz w:val="24"/>
          <w:szCs w:val="24"/>
        </w:rPr>
      </w:pPr>
      <w:r w:rsidRPr="00794599">
        <w:rPr>
          <w:rFonts w:ascii="Times New Roman" w:hAnsi="Times New Roman"/>
          <w:sz w:val="24"/>
          <w:szCs w:val="24"/>
        </w:rPr>
        <w:t>Inoltre, si semplificano le procedure di approvazione e di autorizzazione dei mutui BEI per l’edilizia scolastica a valere sulla programmazione triennale nazionale, con l’introduzione della possibilità di concedere anticipazioni agli enti locali.</w:t>
      </w:r>
    </w:p>
    <w:p w14:paraId="0ACF6137" w14:textId="77EF741B" w:rsidR="0076060F" w:rsidRPr="00794599" w:rsidRDefault="0076060F" w:rsidP="0076060F">
      <w:pPr>
        <w:spacing w:before="120" w:after="120" w:line="300" w:lineRule="auto"/>
        <w:jc w:val="both"/>
        <w:rPr>
          <w:rFonts w:ascii="Times New Roman" w:eastAsia="Times New Roman" w:hAnsi="Times New Roman"/>
          <w:sz w:val="24"/>
          <w:szCs w:val="24"/>
          <w:lang w:eastAsia="it-IT"/>
        </w:rPr>
      </w:pPr>
      <w:r w:rsidRPr="00794599">
        <w:rPr>
          <w:rFonts w:ascii="Times New Roman" w:hAnsi="Times New Roman"/>
          <w:iCs/>
          <w:sz w:val="24"/>
          <w:szCs w:val="24"/>
        </w:rPr>
        <w:t>Infine, si prevede che i soggetti pubblici e privati che svolgono i servizi educativi del sistema integrato 0/6 anni e le scuole paritarie dell’infanzia a gestione pubblica o privata beneficiano, a copertura del mancato versamento delle rette o delle compartecipazioni comunque denominate da parte dei fruitori, determinato dalla sospensione delle attività in presenza a seguito delle misure adottate per contrastare la diffusione del Covid-19,</w:t>
      </w:r>
      <w:r w:rsidRPr="00794599">
        <w:rPr>
          <w:rFonts w:ascii="Times New Roman" w:hAnsi="Times New Roman"/>
          <w:sz w:val="24"/>
          <w:szCs w:val="24"/>
        </w:rPr>
        <w:t xml:space="preserve"> </w:t>
      </w:r>
      <w:r w:rsidRPr="00794599">
        <w:rPr>
          <w:rFonts w:ascii="Times New Roman" w:hAnsi="Times New Roman"/>
          <w:iCs/>
          <w:sz w:val="24"/>
          <w:szCs w:val="24"/>
        </w:rPr>
        <w:t>di un contributo previsto per 65 milioni.</w:t>
      </w:r>
      <w:bookmarkEnd w:id="18"/>
    </w:p>
    <w:p w14:paraId="39833BE0" w14:textId="77777777" w:rsidR="00F4287D" w:rsidRPr="00794599" w:rsidRDefault="00F4287D" w:rsidP="00F4287D">
      <w:pPr>
        <w:spacing w:before="240" w:after="240"/>
        <w:jc w:val="center"/>
        <w:rPr>
          <w:rFonts w:ascii="Times New Roman" w:hAnsi="Times New Roman"/>
          <w:sz w:val="24"/>
          <w:szCs w:val="24"/>
        </w:rPr>
      </w:pPr>
      <w:r w:rsidRPr="00794599">
        <w:rPr>
          <w:rFonts w:ascii="Times New Roman" w:hAnsi="Times New Roman"/>
          <w:sz w:val="24"/>
          <w:szCs w:val="24"/>
        </w:rPr>
        <w:t>*****</w:t>
      </w:r>
    </w:p>
    <w:p w14:paraId="27758714" w14:textId="6512A4C6" w:rsidR="00700C13" w:rsidRPr="00794599" w:rsidRDefault="00700C13" w:rsidP="00700C13">
      <w:pPr>
        <w:spacing w:before="240" w:after="240"/>
        <w:rPr>
          <w:rFonts w:ascii="Times New Roman" w:hAnsi="Times New Roman"/>
          <w:sz w:val="24"/>
          <w:szCs w:val="24"/>
        </w:rPr>
      </w:pPr>
      <w:r w:rsidRPr="00794599">
        <w:rPr>
          <w:rFonts w:ascii="Times New Roman" w:hAnsi="Times New Roman"/>
          <w:b/>
          <w:sz w:val="24"/>
          <w:szCs w:val="24"/>
        </w:rPr>
        <w:t xml:space="preserve">DELIBERAZIONI A NORMA DEL TESTO UNICO </w:t>
      </w:r>
      <w:r w:rsidR="00A654AF" w:rsidRPr="00794599">
        <w:rPr>
          <w:rFonts w:ascii="Times New Roman" w:hAnsi="Times New Roman"/>
          <w:b/>
          <w:sz w:val="24"/>
          <w:szCs w:val="24"/>
        </w:rPr>
        <w:t>SUGLI</w:t>
      </w:r>
      <w:r w:rsidRPr="00794599">
        <w:rPr>
          <w:rFonts w:ascii="Times New Roman" w:hAnsi="Times New Roman"/>
          <w:b/>
          <w:sz w:val="24"/>
          <w:szCs w:val="24"/>
        </w:rPr>
        <w:t>ENTI LOCALI</w:t>
      </w:r>
    </w:p>
    <w:p w14:paraId="62CBBF50" w14:textId="17483B90" w:rsidR="00700C13" w:rsidRPr="00794599" w:rsidRDefault="00700C13" w:rsidP="00700C13">
      <w:pPr>
        <w:pStyle w:val="NormaleWeb3"/>
        <w:spacing w:before="120" w:after="120" w:line="300" w:lineRule="auto"/>
        <w:jc w:val="both"/>
        <w:rPr>
          <w:rFonts w:cs="Times New Roman"/>
          <w:iCs/>
        </w:rPr>
      </w:pPr>
      <w:r w:rsidRPr="00794599">
        <w:rPr>
          <w:rFonts w:cs="Times New Roman"/>
          <w:iCs/>
        </w:rPr>
        <w:t>Il Consiglio dei ministri, su proposta del Ministro dell</w:t>
      </w:r>
      <w:r w:rsidR="0076060F" w:rsidRPr="00794599">
        <w:rPr>
          <w:rFonts w:cs="Times New Roman"/>
          <w:iCs/>
        </w:rPr>
        <w:t>’</w:t>
      </w:r>
      <w:r w:rsidRPr="00794599">
        <w:rPr>
          <w:rFonts w:cs="Times New Roman"/>
          <w:iCs/>
        </w:rPr>
        <w:t>interno Luciana Lamorgese, in considerazione della necessità di completare l</w:t>
      </w:r>
      <w:r w:rsidR="0076060F" w:rsidRPr="00794599">
        <w:rPr>
          <w:rFonts w:cs="Times New Roman"/>
          <w:iCs/>
        </w:rPr>
        <w:t>’</w:t>
      </w:r>
      <w:r w:rsidRPr="00794599">
        <w:rPr>
          <w:rFonts w:cs="Times New Roman"/>
          <w:iCs/>
        </w:rPr>
        <w:t>azione di ripristino dei principi di legalità all</w:t>
      </w:r>
      <w:r w:rsidR="0076060F" w:rsidRPr="00794599">
        <w:rPr>
          <w:rFonts w:cs="Times New Roman"/>
          <w:iCs/>
        </w:rPr>
        <w:t>’</w:t>
      </w:r>
      <w:r w:rsidRPr="00794599">
        <w:rPr>
          <w:rFonts w:cs="Times New Roman"/>
          <w:iCs/>
        </w:rPr>
        <w:t>interno dell</w:t>
      </w:r>
      <w:r w:rsidR="0076060F" w:rsidRPr="00794599">
        <w:rPr>
          <w:rFonts w:cs="Times New Roman"/>
          <w:iCs/>
        </w:rPr>
        <w:t>’</w:t>
      </w:r>
      <w:r w:rsidRPr="00794599">
        <w:rPr>
          <w:rFonts w:cs="Times New Roman"/>
          <w:iCs/>
        </w:rPr>
        <w:t xml:space="preserve">amministrazione comunale, i ha deliberato la proroga per sei mesi dello scioglimento dei Consiglio comunale di </w:t>
      </w:r>
      <w:r w:rsidR="00251C02" w:rsidRPr="00794599">
        <w:rPr>
          <w:rFonts w:cs="Times New Roman"/>
          <w:iCs/>
        </w:rPr>
        <w:t>Careri</w:t>
      </w:r>
      <w:r w:rsidRPr="00794599">
        <w:rPr>
          <w:rFonts w:cs="Times New Roman"/>
          <w:iCs/>
        </w:rPr>
        <w:t xml:space="preserve"> (Reggio Calabria).</w:t>
      </w:r>
    </w:p>
    <w:p w14:paraId="47AF39B8" w14:textId="77777777" w:rsidR="00F4287D" w:rsidRPr="00794599" w:rsidRDefault="00F4287D" w:rsidP="00F4287D">
      <w:pPr>
        <w:spacing w:before="240" w:after="240"/>
        <w:jc w:val="center"/>
        <w:rPr>
          <w:rFonts w:ascii="Times New Roman" w:hAnsi="Times New Roman"/>
          <w:sz w:val="24"/>
          <w:szCs w:val="24"/>
        </w:rPr>
      </w:pPr>
      <w:r w:rsidRPr="00794599">
        <w:rPr>
          <w:rFonts w:ascii="Times New Roman" w:hAnsi="Times New Roman"/>
          <w:sz w:val="24"/>
          <w:szCs w:val="24"/>
        </w:rPr>
        <w:t>*****</w:t>
      </w:r>
    </w:p>
    <w:p w14:paraId="28461279" w14:textId="4C67F833" w:rsidR="00F4287D" w:rsidRPr="00794599" w:rsidRDefault="00856EB7" w:rsidP="00F4287D">
      <w:pPr>
        <w:pStyle w:val="NormaleWeb3"/>
        <w:spacing w:before="120" w:after="120" w:line="300" w:lineRule="auto"/>
        <w:jc w:val="both"/>
        <w:rPr>
          <w:rFonts w:cs="Times New Roman"/>
          <w:b/>
          <w:iCs/>
        </w:rPr>
      </w:pPr>
      <w:r w:rsidRPr="00794599">
        <w:rPr>
          <w:rFonts w:cs="Times New Roman"/>
          <w:b/>
          <w:iCs/>
        </w:rPr>
        <w:t>NOMINE</w:t>
      </w:r>
      <w:r w:rsidR="00EE6959" w:rsidRPr="00794599">
        <w:rPr>
          <w:rFonts w:cs="Times New Roman"/>
          <w:b/>
          <w:iCs/>
        </w:rPr>
        <w:t xml:space="preserve"> E MOVIMENTO DI PREFETTI</w:t>
      </w:r>
    </w:p>
    <w:p w14:paraId="2D66A79B" w14:textId="77777777" w:rsidR="00BC0847" w:rsidRPr="00794599" w:rsidRDefault="005C0DDC" w:rsidP="00856EB7">
      <w:pPr>
        <w:pStyle w:val="NormaleWeb3"/>
        <w:spacing w:before="120" w:after="120" w:line="300" w:lineRule="auto"/>
        <w:jc w:val="both"/>
        <w:rPr>
          <w:rFonts w:cs="Times New Roman"/>
          <w:iCs/>
        </w:rPr>
      </w:pPr>
      <w:r w:rsidRPr="00794599">
        <w:rPr>
          <w:rFonts w:cs="Times New Roman"/>
          <w:iCs/>
        </w:rPr>
        <w:t>Il Consiglio dei ministri</w:t>
      </w:r>
      <w:r w:rsidR="00BC0847" w:rsidRPr="00794599">
        <w:rPr>
          <w:rFonts w:cs="Times New Roman"/>
          <w:iCs/>
        </w:rPr>
        <w:t xml:space="preserve"> ha deliberato:</w:t>
      </w:r>
    </w:p>
    <w:p w14:paraId="233F8280" w14:textId="6020D0DB" w:rsidR="00856EB7" w:rsidRPr="00794599" w:rsidRDefault="005C0DDC" w:rsidP="00BC0847">
      <w:pPr>
        <w:pStyle w:val="NormaleWeb3"/>
        <w:numPr>
          <w:ilvl w:val="0"/>
          <w:numId w:val="29"/>
        </w:numPr>
        <w:spacing w:before="120" w:after="120" w:line="300" w:lineRule="auto"/>
        <w:jc w:val="both"/>
        <w:rPr>
          <w:rFonts w:cs="Times New Roman"/>
          <w:iCs/>
        </w:rPr>
      </w:pPr>
      <w:r w:rsidRPr="00794599">
        <w:rPr>
          <w:rFonts w:cs="Times New Roman"/>
          <w:iCs/>
        </w:rPr>
        <w:t xml:space="preserve">su proposta del </w:t>
      </w:r>
      <w:r w:rsidR="00856EB7" w:rsidRPr="00794599">
        <w:rPr>
          <w:rFonts w:cs="Times New Roman"/>
          <w:iCs/>
        </w:rPr>
        <w:t xml:space="preserve">Ministro </w:t>
      </w:r>
      <w:r w:rsidR="00662E6B" w:rsidRPr="00794599">
        <w:rPr>
          <w:rFonts w:cs="Times New Roman"/>
          <w:iCs/>
        </w:rPr>
        <w:t xml:space="preserve">della difesa Lorenzo Guerini, </w:t>
      </w:r>
      <w:r w:rsidR="00A654AF" w:rsidRPr="00794599">
        <w:rPr>
          <w:rFonts w:cs="Times New Roman"/>
          <w:iCs/>
        </w:rPr>
        <w:t xml:space="preserve">a seguito dell’acquisizione dei pareri delle competenti Commissioni parlamentari, </w:t>
      </w:r>
      <w:r w:rsidR="00662E6B" w:rsidRPr="00794599">
        <w:rPr>
          <w:rFonts w:cs="Times New Roman"/>
          <w:iCs/>
        </w:rPr>
        <w:t>il conferimento al Generale di divisione aerea Giandomenico TARICCO dell</w:t>
      </w:r>
      <w:r w:rsidR="0076060F" w:rsidRPr="00794599">
        <w:rPr>
          <w:rFonts w:cs="Times New Roman"/>
          <w:iCs/>
        </w:rPr>
        <w:t>’</w:t>
      </w:r>
      <w:r w:rsidR="00662E6B" w:rsidRPr="00794599">
        <w:rPr>
          <w:rFonts w:cs="Times New Roman"/>
          <w:iCs/>
        </w:rPr>
        <w:t>incarico di Presidente della Cassa d</w:t>
      </w:r>
      <w:r w:rsidR="00BC0847" w:rsidRPr="00794599">
        <w:rPr>
          <w:rFonts w:cs="Times New Roman"/>
          <w:iCs/>
        </w:rPr>
        <w:t>i previdenza delle Forze armate;</w:t>
      </w:r>
    </w:p>
    <w:p w14:paraId="76A0E63A" w14:textId="5C421965" w:rsidR="00BC0847" w:rsidRPr="00794599" w:rsidRDefault="00BC0847" w:rsidP="00BC0847">
      <w:pPr>
        <w:pStyle w:val="NormaleWeb3"/>
        <w:numPr>
          <w:ilvl w:val="0"/>
          <w:numId w:val="29"/>
        </w:numPr>
        <w:spacing w:before="120" w:after="120" w:line="300" w:lineRule="auto"/>
        <w:jc w:val="both"/>
        <w:rPr>
          <w:rFonts w:cs="Times New Roman"/>
          <w:iCs/>
        </w:rPr>
      </w:pPr>
      <w:r w:rsidRPr="00794599">
        <w:rPr>
          <w:rFonts w:cs="Times New Roman"/>
          <w:iCs/>
        </w:rPr>
        <w:t xml:space="preserve">su proposta del Ministro delle politiche agricole alimentari e forestali Teresa Bellanova, il </w:t>
      </w:r>
      <w:r w:rsidR="00A654AF" w:rsidRPr="00794599">
        <w:rPr>
          <w:rFonts w:cs="Times New Roman"/>
          <w:iCs/>
        </w:rPr>
        <w:t>conferimento</w:t>
      </w:r>
      <w:r w:rsidR="008E2070" w:rsidRPr="00794599">
        <w:rPr>
          <w:rFonts w:cs="Times New Roman"/>
          <w:iCs/>
        </w:rPr>
        <w:t xml:space="preserve"> </w:t>
      </w:r>
      <w:r w:rsidRPr="00794599">
        <w:rPr>
          <w:rFonts w:cs="Times New Roman"/>
          <w:iCs/>
        </w:rPr>
        <w:t>al dott. Giuseppe BLASI, dirigente di prima fascia dei ruoli del Ministero delle politiche agricole alimentari e forestali, dell</w:t>
      </w:r>
      <w:r w:rsidR="0076060F" w:rsidRPr="00794599">
        <w:rPr>
          <w:rFonts w:cs="Times New Roman"/>
          <w:iCs/>
        </w:rPr>
        <w:t>’</w:t>
      </w:r>
      <w:r w:rsidRPr="00794599">
        <w:rPr>
          <w:rFonts w:cs="Times New Roman"/>
          <w:iCs/>
        </w:rPr>
        <w:t xml:space="preserve">incarico di Capo del Dipartimento delle politiche europee e internazionali e dello sviluppo rurale e al dott. Francesco Saverio ABATE, dirigente di prima fascia dei ruoli del Ministero delle politiche agricole alimentari e </w:t>
      </w:r>
      <w:r w:rsidRPr="00794599">
        <w:rPr>
          <w:rFonts w:cs="Times New Roman"/>
          <w:iCs/>
        </w:rPr>
        <w:lastRenderedPageBreak/>
        <w:t>forestali, dell</w:t>
      </w:r>
      <w:r w:rsidR="0076060F" w:rsidRPr="00794599">
        <w:rPr>
          <w:rFonts w:cs="Times New Roman"/>
          <w:iCs/>
        </w:rPr>
        <w:t>’</w:t>
      </w:r>
      <w:r w:rsidRPr="00794599">
        <w:rPr>
          <w:rFonts w:cs="Times New Roman"/>
          <w:iCs/>
        </w:rPr>
        <w:t>incarico di Capo del Dipartimento delle politiche competitive, della qualità agroalimentare, della pesca e dell</w:t>
      </w:r>
      <w:r w:rsidR="0076060F" w:rsidRPr="00794599">
        <w:rPr>
          <w:rFonts w:cs="Times New Roman"/>
          <w:iCs/>
        </w:rPr>
        <w:t>’</w:t>
      </w:r>
      <w:r w:rsidRPr="00794599">
        <w:rPr>
          <w:rFonts w:cs="Times New Roman"/>
          <w:iCs/>
        </w:rPr>
        <w:t>ippica.</w:t>
      </w:r>
    </w:p>
    <w:p w14:paraId="24F7D586" w14:textId="40D50D2F" w:rsidR="00BC0847" w:rsidRPr="00794599" w:rsidRDefault="00BC0847" w:rsidP="00BC0847">
      <w:pPr>
        <w:pStyle w:val="NormaleWeb3"/>
        <w:spacing w:before="120" w:after="120" w:line="300" w:lineRule="auto"/>
        <w:jc w:val="both"/>
        <w:rPr>
          <w:rFonts w:cs="Times New Roman"/>
          <w:iCs/>
        </w:rPr>
      </w:pPr>
      <w:r w:rsidRPr="00794599">
        <w:rPr>
          <w:rFonts w:cs="Times New Roman"/>
          <w:iCs/>
        </w:rPr>
        <w:t>Inoltre, su proposta del Ministro dell</w:t>
      </w:r>
      <w:r w:rsidR="0076060F" w:rsidRPr="00794599">
        <w:rPr>
          <w:rFonts w:cs="Times New Roman"/>
          <w:iCs/>
        </w:rPr>
        <w:t>’</w:t>
      </w:r>
      <w:r w:rsidRPr="00794599">
        <w:rPr>
          <w:rFonts w:cs="Times New Roman"/>
          <w:iCs/>
        </w:rPr>
        <w:t>interno Luciana Lamorgese, il Consiglio dei ministri ha deliberato le nomine e il movimento di prefetti di seguito riportati.</w:t>
      </w:r>
    </w:p>
    <w:p w14:paraId="35AE3CE7" w14:textId="77777777" w:rsidR="00BC0847" w:rsidRPr="00794599" w:rsidRDefault="00BC0847" w:rsidP="00BC0847">
      <w:pPr>
        <w:pStyle w:val="NormaleWeb3"/>
        <w:spacing w:before="120" w:after="120" w:line="300" w:lineRule="auto"/>
        <w:rPr>
          <w:rFonts w:cs="Times New Roman"/>
          <w:b/>
          <w:iCs/>
          <w:u w:val="single"/>
        </w:rPr>
      </w:pPr>
    </w:p>
    <w:tbl>
      <w:tblPr>
        <w:tblW w:w="10349" w:type="dxa"/>
        <w:tblInd w:w="-176" w:type="dxa"/>
        <w:tblLook w:val="04A0" w:firstRow="1" w:lastRow="0" w:firstColumn="1" w:lastColumn="0" w:noHBand="0" w:noVBand="1"/>
      </w:tblPr>
      <w:tblGrid>
        <w:gridCol w:w="284"/>
        <w:gridCol w:w="3806"/>
        <w:gridCol w:w="284"/>
        <w:gridCol w:w="26"/>
        <w:gridCol w:w="284"/>
        <w:gridCol w:w="5239"/>
        <w:gridCol w:w="426"/>
      </w:tblGrid>
      <w:tr w:rsidR="00794599" w:rsidRPr="00794599" w14:paraId="3C95C76C" w14:textId="77777777" w:rsidTr="00BC0847">
        <w:trPr>
          <w:gridBefore w:val="1"/>
          <w:gridAfter w:val="1"/>
          <w:wBefore w:w="284" w:type="dxa"/>
          <w:wAfter w:w="426" w:type="dxa"/>
          <w:trHeight w:val="708"/>
        </w:trPr>
        <w:tc>
          <w:tcPr>
            <w:tcW w:w="4090" w:type="dxa"/>
            <w:gridSpan w:val="2"/>
          </w:tcPr>
          <w:p w14:paraId="78633B5D" w14:textId="77777777" w:rsidR="00BC0847" w:rsidRPr="00794599" w:rsidRDefault="00BC0847" w:rsidP="00BC0847">
            <w:pPr>
              <w:pStyle w:val="NormaleWeb3"/>
              <w:spacing w:before="120" w:after="120" w:line="300" w:lineRule="auto"/>
              <w:ind w:left="176"/>
              <w:rPr>
                <w:rFonts w:cs="Times New Roman"/>
                <w:iCs/>
              </w:rPr>
            </w:pPr>
            <w:r w:rsidRPr="00794599">
              <w:rPr>
                <w:rFonts w:cs="Times New Roman"/>
                <w:iCs/>
              </w:rPr>
              <w:t>dott.ssa Elisabetta BELGIORNO</w:t>
            </w:r>
          </w:p>
        </w:tc>
        <w:tc>
          <w:tcPr>
            <w:tcW w:w="310" w:type="dxa"/>
            <w:gridSpan w:val="2"/>
          </w:tcPr>
          <w:p w14:paraId="11E949A3" w14:textId="77777777" w:rsidR="00BC0847" w:rsidRPr="00794599" w:rsidRDefault="00BC0847" w:rsidP="00BC0847">
            <w:pPr>
              <w:pStyle w:val="NormaleWeb3"/>
              <w:spacing w:before="120" w:after="120" w:line="300" w:lineRule="auto"/>
              <w:rPr>
                <w:rFonts w:cs="Times New Roman"/>
                <w:b/>
                <w:iCs/>
              </w:rPr>
            </w:pPr>
          </w:p>
        </w:tc>
        <w:tc>
          <w:tcPr>
            <w:tcW w:w="5239" w:type="dxa"/>
          </w:tcPr>
          <w:p w14:paraId="3DBAA697" w14:textId="183DB630" w:rsidR="00BC0847" w:rsidRPr="00794599" w:rsidRDefault="00BC0847" w:rsidP="00BC0847">
            <w:pPr>
              <w:pStyle w:val="NormaleWeb3"/>
              <w:spacing w:before="120" w:after="120" w:line="300" w:lineRule="auto"/>
              <w:jc w:val="both"/>
              <w:rPr>
                <w:rFonts w:cs="Times New Roman"/>
                <w:iCs/>
              </w:rPr>
            </w:pPr>
            <w:r w:rsidRPr="00794599">
              <w:rPr>
                <w:rFonts w:cs="Times New Roman"/>
                <w:iCs/>
              </w:rPr>
              <w:t>da Capo del Dipartimento per gli affari interni e territoriali, assume le funzioni di Capo del Dipartimento per l</w:t>
            </w:r>
            <w:r w:rsidR="0076060F" w:rsidRPr="00794599">
              <w:rPr>
                <w:rFonts w:cs="Times New Roman"/>
                <w:iCs/>
              </w:rPr>
              <w:t>’</w:t>
            </w:r>
            <w:r w:rsidRPr="00794599">
              <w:rPr>
                <w:rFonts w:cs="Times New Roman"/>
                <w:iCs/>
              </w:rPr>
              <w:t>amministrazione generale, per le politiche del personale dell</w:t>
            </w:r>
            <w:r w:rsidR="0076060F" w:rsidRPr="00794599">
              <w:rPr>
                <w:rFonts w:cs="Times New Roman"/>
                <w:iCs/>
              </w:rPr>
              <w:t>’</w:t>
            </w:r>
            <w:r w:rsidRPr="00794599">
              <w:rPr>
                <w:rFonts w:cs="Times New Roman"/>
                <w:iCs/>
              </w:rPr>
              <w:t>amministrazione civile e per le risorse strumentali e finanziarie</w:t>
            </w:r>
          </w:p>
        </w:tc>
      </w:tr>
      <w:tr w:rsidR="00794599" w:rsidRPr="00794599" w14:paraId="08EE78C0" w14:textId="77777777" w:rsidTr="00BC0847">
        <w:trPr>
          <w:trHeight w:val="362"/>
        </w:trPr>
        <w:tc>
          <w:tcPr>
            <w:tcW w:w="4090" w:type="dxa"/>
            <w:gridSpan w:val="2"/>
          </w:tcPr>
          <w:p w14:paraId="59104889" w14:textId="77777777" w:rsidR="00BC0847" w:rsidRPr="00794599" w:rsidRDefault="00BC0847" w:rsidP="00BC0847">
            <w:pPr>
              <w:pStyle w:val="NormaleWeb3"/>
              <w:spacing w:before="120" w:after="120" w:line="300" w:lineRule="auto"/>
              <w:rPr>
                <w:rFonts w:cs="Times New Roman"/>
                <w:iCs/>
              </w:rPr>
            </w:pPr>
          </w:p>
        </w:tc>
        <w:tc>
          <w:tcPr>
            <w:tcW w:w="310" w:type="dxa"/>
            <w:gridSpan w:val="2"/>
          </w:tcPr>
          <w:p w14:paraId="60BB827D" w14:textId="77777777" w:rsidR="00BC0847" w:rsidRPr="00794599" w:rsidRDefault="00BC0847" w:rsidP="00BC0847">
            <w:pPr>
              <w:pStyle w:val="NormaleWeb3"/>
              <w:spacing w:before="120" w:after="120" w:line="300" w:lineRule="auto"/>
              <w:rPr>
                <w:rFonts w:cs="Times New Roman"/>
                <w:b/>
                <w:iCs/>
              </w:rPr>
            </w:pPr>
          </w:p>
        </w:tc>
        <w:tc>
          <w:tcPr>
            <w:tcW w:w="5949" w:type="dxa"/>
            <w:gridSpan w:val="3"/>
          </w:tcPr>
          <w:p w14:paraId="1489E3A2" w14:textId="77777777" w:rsidR="00BC0847" w:rsidRPr="00794599" w:rsidRDefault="00BC0847" w:rsidP="00BC0847">
            <w:pPr>
              <w:pStyle w:val="NormaleWeb3"/>
              <w:spacing w:before="120" w:after="120" w:line="300" w:lineRule="auto"/>
              <w:jc w:val="both"/>
              <w:rPr>
                <w:rFonts w:cs="Times New Roman"/>
                <w:iCs/>
              </w:rPr>
            </w:pPr>
          </w:p>
        </w:tc>
      </w:tr>
      <w:tr w:rsidR="00794599" w:rsidRPr="00794599" w14:paraId="1F4AE9CF" w14:textId="77777777" w:rsidTr="00BC0847">
        <w:trPr>
          <w:gridBefore w:val="1"/>
          <w:gridAfter w:val="1"/>
          <w:wBefore w:w="284" w:type="dxa"/>
          <w:wAfter w:w="426" w:type="dxa"/>
          <w:trHeight w:val="713"/>
        </w:trPr>
        <w:tc>
          <w:tcPr>
            <w:tcW w:w="4090" w:type="dxa"/>
            <w:gridSpan w:val="2"/>
          </w:tcPr>
          <w:p w14:paraId="3F9B0862" w14:textId="77777777" w:rsidR="00BC0847" w:rsidRPr="00794599" w:rsidRDefault="00BC0847" w:rsidP="00BC0847">
            <w:pPr>
              <w:pStyle w:val="NormaleWeb3"/>
              <w:spacing w:before="120" w:after="120" w:line="300" w:lineRule="auto"/>
              <w:rPr>
                <w:rFonts w:cs="Times New Roman"/>
                <w:iCs/>
              </w:rPr>
            </w:pPr>
            <w:r w:rsidRPr="00794599">
              <w:rPr>
                <w:rFonts w:cs="Times New Roman"/>
                <w:iCs/>
              </w:rPr>
              <w:t>dott. Giuseppe FORLANI</w:t>
            </w:r>
          </w:p>
        </w:tc>
        <w:tc>
          <w:tcPr>
            <w:tcW w:w="310" w:type="dxa"/>
            <w:gridSpan w:val="2"/>
          </w:tcPr>
          <w:p w14:paraId="399D7F01" w14:textId="77777777" w:rsidR="00BC0847" w:rsidRPr="00794599" w:rsidRDefault="00BC0847" w:rsidP="00BC0847">
            <w:pPr>
              <w:pStyle w:val="NormaleWeb3"/>
              <w:spacing w:before="120" w:after="120" w:line="300" w:lineRule="auto"/>
              <w:rPr>
                <w:rFonts w:cs="Times New Roman"/>
                <w:b/>
                <w:iCs/>
              </w:rPr>
            </w:pPr>
          </w:p>
        </w:tc>
        <w:tc>
          <w:tcPr>
            <w:tcW w:w="5239" w:type="dxa"/>
          </w:tcPr>
          <w:p w14:paraId="6A1E1650" w14:textId="77777777" w:rsidR="00BC0847" w:rsidRPr="00794599" w:rsidRDefault="00BC0847" w:rsidP="00BC0847">
            <w:pPr>
              <w:pStyle w:val="NormaleWeb3"/>
              <w:spacing w:before="120" w:after="120" w:line="300" w:lineRule="auto"/>
              <w:jc w:val="both"/>
              <w:rPr>
                <w:rFonts w:cs="Times New Roman"/>
                <w:iCs/>
              </w:rPr>
            </w:pPr>
            <w:r w:rsidRPr="00794599">
              <w:rPr>
                <w:rFonts w:cs="Times New Roman"/>
                <w:iCs/>
              </w:rPr>
              <w:t>da Prefetto di Parma, assume le funzioni di Prefetto di Palermo</w:t>
            </w:r>
          </w:p>
        </w:tc>
      </w:tr>
      <w:tr w:rsidR="00794599" w:rsidRPr="00794599" w14:paraId="39BFC83D" w14:textId="77777777" w:rsidTr="00BC0847">
        <w:trPr>
          <w:gridBefore w:val="1"/>
          <w:gridAfter w:val="1"/>
          <w:wBefore w:w="284" w:type="dxa"/>
          <w:wAfter w:w="426" w:type="dxa"/>
          <w:trHeight w:val="362"/>
        </w:trPr>
        <w:tc>
          <w:tcPr>
            <w:tcW w:w="4090" w:type="dxa"/>
            <w:gridSpan w:val="2"/>
          </w:tcPr>
          <w:p w14:paraId="17F86F83" w14:textId="77777777" w:rsidR="00BC0847" w:rsidRPr="00794599" w:rsidRDefault="00BC0847" w:rsidP="00BC0847">
            <w:pPr>
              <w:pStyle w:val="NormaleWeb3"/>
              <w:spacing w:before="120" w:after="120" w:line="300" w:lineRule="auto"/>
              <w:rPr>
                <w:rFonts w:cs="Times New Roman"/>
                <w:iCs/>
              </w:rPr>
            </w:pPr>
          </w:p>
        </w:tc>
        <w:tc>
          <w:tcPr>
            <w:tcW w:w="310" w:type="dxa"/>
            <w:gridSpan w:val="2"/>
          </w:tcPr>
          <w:p w14:paraId="30DAA8BE" w14:textId="77777777" w:rsidR="00BC0847" w:rsidRPr="00794599" w:rsidRDefault="00BC0847" w:rsidP="00BC0847">
            <w:pPr>
              <w:pStyle w:val="NormaleWeb3"/>
              <w:spacing w:before="120" w:after="120" w:line="300" w:lineRule="auto"/>
              <w:rPr>
                <w:rFonts w:cs="Times New Roman"/>
                <w:b/>
                <w:iCs/>
              </w:rPr>
            </w:pPr>
          </w:p>
        </w:tc>
        <w:tc>
          <w:tcPr>
            <w:tcW w:w="5239" w:type="dxa"/>
          </w:tcPr>
          <w:p w14:paraId="4F8844AF" w14:textId="77777777" w:rsidR="00BC0847" w:rsidRPr="00794599" w:rsidRDefault="00BC0847" w:rsidP="00BC0847">
            <w:pPr>
              <w:pStyle w:val="NormaleWeb3"/>
              <w:spacing w:before="120" w:after="120" w:line="300" w:lineRule="auto"/>
              <w:jc w:val="both"/>
              <w:rPr>
                <w:rFonts w:cs="Times New Roman"/>
                <w:iCs/>
              </w:rPr>
            </w:pPr>
          </w:p>
        </w:tc>
      </w:tr>
      <w:tr w:rsidR="00794599" w:rsidRPr="00794599" w14:paraId="4A4B034C" w14:textId="77777777" w:rsidTr="00BC0847">
        <w:trPr>
          <w:gridBefore w:val="1"/>
          <w:gridAfter w:val="1"/>
          <w:wBefore w:w="284" w:type="dxa"/>
          <w:wAfter w:w="426" w:type="dxa"/>
          <w:trHeight w:val="681"/>
        </w:trPr>
        <w:tc>
          <w:tcPr>
            <w:tcW w:w="4090" w:type="dxa"/>
            <w:gridSpan w:val="2"/>
          </w:tcPr>
          <w:p w14:paraId="0D719DC3" w14:textId="77777777" w:rsidR="00BC0847" w:rsidRPr="00794599" w:rsidRDefault="00BC0847" w:rsidP="00BC0847">
            <w:pPr>
              <w:pStyle w:val="NormaleWeb3"/>
              <w:spacing w:before="120" w:after="120" w:line="300" w:lineRule="auto"/>
              <w:rPr>
                <w:rFonts w:cs="Times New Roman"/>
                <w:iCs/>
              </w:rPr>
            </w:pPr>
            <w:r w:rsidRPr="00794599">
              <w:rPr>
                <w:rFonts w:cs="Times New Roman"/>
                <w:iCs/>
              </w:rPr>
              <w:t>dott. Antonio Lucio GARUFI</w:t>
            </w:r>
          </w:p>
        </w:tc>
        <w:tc>
          <w:tcPr>
            <w:tcW w:w="310" w:type="dxa"/>
            <w:gridSpan w:val="2"/>
          </w:tcPr>
          <w:p w14:paraId="5ABDEDE5" w14:textId="77777777" w:rsidR="00BC0847" w:rsidRPr="00794599" w:rsidRDefault="00BC0847" w:rsidP="00BC0847">
            <w:pPr>
              <w:pStyle w:val="NormaleWeb3"/>
              <w:spacing w:before="120" w:after="120" w:line="300" w:lineRule="auto"/>
              <w:rPr>
                <w:rFonts w:cs="Times New Roman"/>
                <w:b/>
                <w:iCs/>
              </w:rPr>
            </w:pPr>
          </w:p>
        </w:tc>
        <w:tc>
          <w:tcPr>
            <w:tcW w:w="5239" w:type="dxa"/>
          </w:tcPr>
          <w:p w14:paraId="435C62E7" w14:textId="77777777" w:rsidR="00BC0847" w:rsidRPr="00794599" w:rsidRDefault="00BC0847" w:rsidP="00BC0847">
            <w:pPr>
              <w:pStyle w:val="NormaleWeb3"/>
              <w:spacing w:before="120" w:after="120" w:line="300" w:lineRule="auto"/>
              <w:jc w:val="both"/>
              <w:rPr>
                <w:rFonts w:cs="Times New Roman"/>
                <w:iCs/>
              </w:rPr>
            </w:pPr>
            <w:r w:rsidRPr="00794599">
              <w:rPr>
                <w:rFonts w:cs="Times New Roman"/>
                <w:iCs/>
              </w:rPr>
              <w:t>da Prefetto di La Spezia, assume le funzioni di Prefetto di Parma</w:t>
            </w:r>
          </w:p>
        </w:tc>
      </w:tr>
      <w:tr w:rsidR="00794599" w:rsidRPr="00794599" w14:paraId="45C07DF0" w14:textId="77777777" w:rsidTr="00BC0847">
        <w:trPr>
          <w:gridBefore w:val="1"/>
          <w:gridAfter w:val="1"/>
          <w:wBefore w:w="284" w:type="dxa"/>
          <w:wAfter w:w="426" w:type="dxa"/>
          <w:trHeight w:val="362"/>
        </w:trPr>
        <w:tc>
          <w:tcPr>
            <w:tcW w:w="4090" w:type="dxa"/>
            <w:gridSpan w:val="2"/>
          </w:tcPr>
          <w:p w14:paraId="3ACA4A1C" w14:textId="77777777" w:rsidR="00BC0847" w:rsidRPr="00794599" w:rsidRDefault="00BC0847" w:rsidP="00BC0847">
            <w:pPr>
              <w:pStyle w:val="NormaleWeb3"/>
              <w:spacing w:before="120" w:after="120" w:line="300" w:lineRule="auto"/>
              <w:rPr>
                <w:rFonts w:cs="Times New Roman"/>
                <w:iCs/>
              </w:rPr>
            </w:pPr>
          </w:p>
        </w:tc>
        <w:tc>
          <w:tcPr>
            <w:tcW w:w="310" w:type="dxa"/>
            <w:gridSpan w:val="2"/>
          </w:tcPr>
          <w:p w14:paraId="7D89E34B" w14:textId="77777777" w:rsidR="00BC0847" w:rsidRPr="00794599" w:rsidRDefault="00BC0847" w:rsidP="00BC0847">
            <w:pPr>
              <w:pStyle w:val="NormaleWeb3"/>
              <w:spacing w:before="120" w:after="120" w:line="300" w:lineRule="auto"/>
              <w:rPr>
                <w:rFonts w:cs="Times New Roman"/>
                <w:b/>
                <w:iCs/>
              </w:rPr>
            </w:pPr>
          </w:p>
        </w:tc>
        <w:tc>
          <w:tcPr>
            <w:tcW w:w="5239" w:type="dxa"/>
          </w:tcPr>
          <w:p w14:paraId="2DE1AD42" w14:textId="77777777" w:rsidR="00BC0847" w:rsidRPr="00794599" w:rsidRDefault="00BC0847" w:rsidP="00BC0847">
            <w:pPr>
              <w:pStyle w:val="NormaleWeb3"/>
              <w:spacing w:before="120" w:after="120" w:line="300" w:lineRule="auto"/>
              <w:jc w:val="both"/>
              <w:rPr>
                <w:rFonts w:cs="Times New Roman"/>
                <w:iCs/>
              </w:rPr>
            </w:pPr>
          </w:p>
        </w:tc>
      </w:tr>
      <w:tr w:rsidR="00794599" w:rsidRPr="00794599" w14:paraId="514637D2" w14:textId="77777777" w:rsidTr="00BC0847">
        <w:trPr>
          <w:gridBefore w:val="1"/>
          <w:gridAfter w:val="1"/>
          <w:wBefore w:w="284" w:type="dxa"/>
          <w:wAfter w:w="426" w:type="dxa"/>
          <w:trHeight w:val="625"/>
        </w:trPr>
        <w:tc>
          <w:tcPr>
            <w:tcW w:w="4090" w:type="dxa"/>
            <w:gridSpan w:val="2"/>
          </w:tcPr>
          <w:p w14:paraId="04AC4C8A" w14:textId="77777777" w:rsidR="00BC0847" w:rsidRPr="00794599" w:rsidRDefault="00BC0847" w:rsidP="00BC0847">
            <w:pPr>
              <w:pStyle w:val="NormaleWeb3"/>
              <w:spacing w:before="120" w:after="120" w:line="300" w:lineRule="auto"/>
              <w:rPr>
                <w:rFonts w:cs="Times New Roman"/>
                <w:iCs/>
              </w:rPr>
            </w:pPr>
            <w:r w:rsidRPr="00794599">
              <w:rPr>
                <w:rFonts w:cs="Times New Roman"/>
                <w:iCs/>
              </w:rPr>
              <w:t>dott.ssa Maria Luisa INVERSINI</w:t>
            </w:r>
          </w:p>
        </w:tc>
        <w:tc>
          <w:tcPr>
            <w:tcW w:w="310" w:type="dxa"/>
            <w:gridSpan w:val="2"/>
          </w:tcPr>
          <w:p w14:paraId="6100F045" w14:textId="77777777" w:rsidR="00BC0847" w:rsidRPr="00794599" w:rsidRDefault="00BC0847" w:rsidP="00BC0847">
            <w:pPr>
              <w:pStyle w:val="NormaleWeb3"/>
              <w:spacing w:before="120" w:after="120" w:line="300" w:lineRule="auto"/>
              <w:rPr>
                <w:rFonts w:cs="Times New Roman"/>
                <w:b/>
                <w:iCs/>
              </w:rPr>
            </w:pPr>
          </w:p>
        </w:tc>
        <w:tc>
          <w:tcPr>
            <w:tcW w:w="5239" w:type="dxa"/>
          </w:tcPr>
          <w:p w14:paraId="7C0E725C" w14:textId="77777777" w:rsidR="00BC0847" w:rsidRPr="00794599" w:rsidRDefault="00BC0847" w:rsidP="00BC0847">
            <w:pPr>
              <w:pStyle w:val="NormaleWeb3"/>
              <w:spacing w:before="120" w:after="120" w:line="300" w:lineRule="auto"/>
              <w:jc w:val="both"/>
              <w:rPr>
                <w:rFonts w:cs="Times New Roman"/>
                <w:iCs/>
              </w:rPr>
            </w:pPr>
            <w:r w:rsidRPr="00794599">
              <w:rPr>
                <w:rFonts w:cs="Times New Roman"/>
                <w:iCs/>
              </w:rPr>
              <w:t>nominata prefetto, assume le funzioni di Prefetto di La Spezia</w:t>
            </w:r>
          </w:p>
        </w:tc>
      </w:tr>
      <w:tr w:rsidR="00794599" w:rsidRPr="00794599" w14:paraId="73E54130" w14:textId="77777777" w:rsidTr="00BC0847">
        <w:trPr>
          <w:gridBefore w:val="1"/>
          <w:gridAfter w:val="1"/>
          <w:wBefore w:w="284" w:type="dxa"/>
          <w:wAfter w:w="426" w:type="dxa"/>
          <w:trHeight w:val="362"/>
        </w:trPr>
        <w:tc>
          <w:tcPr>
            <w:tcW w:w="4090" w:type="dxa"/>
            <w:gridSpan w:val="2"/>
          </w:tcPr>
          <w:p w14:paraId="0DD84BA2" w14:textId="77777777" w:rsidR="00BC0847" w:rsidRPr="00794599" w:rsidRDefault="00BC0847" w:rsidP="00BC0847">
            <w:pPr>
              <w:pStyle w:val="NormaleWeb3"/>
              <w:spacing w:before="120" w:after="120" w:line="300" w:lineRule="auto"/>
              <w:rPr>
                <w:rFonts w:cs="Times New Roman"/>
                <w:iCs/>
              </w:rPr>
            </w:pPr>
          </w:p>
        </w:tc>
        <w:tc>
          <w:tcPr>
            <w:tcW w:w="310" w:type="dxa"/>
            <w:gridSpan w:val="2"/>
          </w:tcPr>
          <w:p w14:paraId="3DDA3F3F" w14:textId="77777777" w:rsidR="00BC0847" w:rsidRPr="00794599" w:rsidRDefault="00BC0847" w:rsidP="00BC0847">
            <w:pPr>
              <w:pStyle w:val="NormaleWeb3"/>
              <w:spacing w:before="120" w:after="120" w:line="300" w:lineRule="auto"/>
              <w:rPr>
                <w:rFonts w:cs="Times New Roman"/>
                <w:b/>
                <w:iCs/>
              </w:rPr>
            </w:pPr>
          </w:p>
        </w:tc>
        <w:tc>
          <w:tcPr>
            <w:tcW w:w="5239" w:type="dxa"/>
          </w:tcPr>
          <w:p w14:paraId="78B932F8" w14:textId="77777777" w:rsidR="00BC0847" w:rsidRPr="00794599" w:rsidRDefault="00BC0847" w:rsidP="00BC0847">
            <w:pPr>
              <w:pStyle w:val="NormaleWeb3"/>
              <w:spacing w:before="120" w:after="120" w:line="300" w:lineRule="auto"/>
              <w:jc w:val="both"/>
              <w:rPr>
                <w:rFonts w:cs="Times New Roman"/>
                <w:iCs/>
              </w:rPr>
            </w:pPr>
          </w:p>
        </w:tc>
      </w:tr>
      <w:tr w:rsidR="00794599" w:rsidRPr="00794599" w14:paraId="2708978B" w14:textId="77777777" w:rsidTr="00BC0847">
        <w:trPr>
          <w:gridBefore w:val="1"/>
          <w:gridAfter w:val="1"/>
          <w:wBefore w:w="284" w:type="dxa"/>
          <w:wAfter w:w="426" w:type="dxa"/>
          <w:trHeight w:val="770"/>
        </w:trPr>
        <w:tc>
          <w:tcPr>
            <w:tcW w:w="4090" w:type="dxa"/>
            <w:gridSpan w:val="2"/>
          </w:tcPr>
          <w:p w14:paraId="3D02BA43" w14:textId="77777777" w:rsidR="00BC0847" w:rsidRPr="00794599" w:rsidRDefault="00BC0847" w:rsidP="00BC0847">
            <w:pPr>
              <w:pStyle w:val="NormaleWeb3"/>
              <w:spacing w:before="120" w:after="120" w:line="300" w:lineRule="auto"/>
              <w:rPr>
                <w:rFonts w:cs="Times New Roman"/>
                <w:iCs/>
              </w:rPr>
            </w:pPr>
            <w:r w:rsidRPr="00794599">
              <w:rPr>
                <w:rFonts w:cs="Times New Roman"/>
                <w:iCs/>
              </w:rPr>
              <w:t>dott. Angelo de PRISCO</w:t>
            </w:r>
          </w:p>
        </w:tc>
        <w:tc>
          <w:tcPr>
            <w:tcW w:w="310" w:type="dxa"/>
            <w:gridSpan w:val="2"/>
          </w:tcPr>
          <w:p w14:paraId="2CB05E81" w14:textId="77777777" w:rsidR="00BC0847" w:rsidRPr="00794599" w:rsidRDefault="00BC0847" w:rsidP="00BC0847">
            <w:pPr>
              <w:pStyle w:val="NormaleWeb3"/>
              <w:spacing w:before="120" w:after="120" w:line="300" w:lineRule="auto"/>
              <w:rPr>
                <w:rFonts w:cs="Times New Roman"/>
                <w:b/>
                <w:iCs/>
              </w:rPr>
            </w:pPr>
          </w:p>
        </w:tc>
        <w:tc>
          <w:tcPr>
            <w:tcW w:w="5239" w:type="dxa"/>
          </w:tcPr>
          <w:p w14:paraId="05263D41" w14:textId="77777777" w:rsidR="00BC0847" w:rsidRPr="00794599" w:rsidRDefault="00BC0847" w:rsidP="00BC0847">
            <w:pPr>
              <w:pStyle w:val="NormaleWeb3"/>
              <w:spacing w:before="120" w:after="120" w:line="300" w:lineRule="auto"/>
              <w:jc w:val="both"/>
              <w:rPr>
                <w:rFonts w:cs="Times New Roman"/>
                <w:iCs/>
              </w:rPr>
            </w:pPr>
            <w:r w:rsidRPr="00794599">
              <w:rPr>
                <w:rFonts w:cs="Times New Roman"/>
                <w:iCs/>
              </w:rPr>
              <w:t>nominato prefetto, assume le funzioni di Prefetto di Teramo</w:t>
            </w:r>
          </w:p>
        </w:tc>
      </w:tr>
    </w:tbl>
    <w:p w14:paraId="567E3A78" w14:textId="77777777" w:rsidR="00ED47CC" w:rsidRPr="00794599" w:rsidRDefault="00ED47CC" w:rsidP="00ED47CC">
      <w:pPr>
        <w:spacing w:before="240" w:after="240"/>
        <w:jc w:val="center"/>
        <w:rPr>
          <w:rFonts w:ascii="Times New Roman" w:hAnsi="Times New Roman"/>
          <w:sz w:val="24"/>
          <w:szCs w:val="24"/>
        </w:rPr>
      </w:pPr>
      <w:r w:rsidRPr="00794599">
        <w:rPr>
          <w:rFonts w:ascii="Times New Roman" w:hAnsi="Times New Roman"/>
          <w:sz w:val="24"/>
          <w:szCs w:val="24"/>
        </w:rPr>
        <w:t>*****</w:t>
      </w:r>
    </w:p>
    <w:p w14:paraId="439602DB" w14:textId="77777777" w:rsidR="00ED47CC" w:rsidRPr="00794599" w:rsidRDefault="00ED47CC" w:rsidP="00ED47CC">
      <w:pPr>
        <w:spacing w:line="360" w:lineRule="auto"/>
        <w:jc w:val="both"/>
        <w:rPr>
          <w:rFonts w:ascii="Times New Roman" w:hAnsi="Times New Roman"/>
          <w:sz w:val="24"/>
          <w:szCs w:val="24"/>
        </w:rPr>
      </w:pPr>
      <w:r w:rsidRPr="00794599">
        <w:rPr>
          <w:rFonts w:ascii="Times New Roman" w:hAnsi="Times New Roman"/>
          <w:b/>
          <w:sz w:val="24"/>
          <w:szCs w:val="24"/>
        </w:rPr>
        <w:t>LEGGI REGIONALI</w:t>
      </w:r>
    </w:p>
    <w:p w14:paraId="6CF86FA9" w14:textId="6ED52B27" w:rsidR="00ED47CC" w:rsidRPr="00794599" w:rsidRDefault="00ED47CC" w:rsidP="000F04B7">
      <w:pPr>
        <w:pStyle w:val="NormaleWeb3"/>
        <w:spacing w:before="120" w:after="120" w:line="300" w:lineRule="auto"/>
        <w:jc w:val="both"/>
        <w:rPr>
          <w:rFonts w:cs="Times New Roman"/>
        </w:rPr>
      </w:pPr>
      <w:r w:rsidRPr="00794599">
        <w:rPr>
          <w:rFonts w:cs="Times New Roman"/>
        </w:rPr>
        <w:t xml:space="preserve">Il Consiglio dei ministri, su proposta del Ministro per gli affari regionali e le autonomie Francesco Boccia, ha esaminato </w:t>
      </w:r>
      <w:r w:rsidR="008E2070" w:rsidRPr="00794599">
        <w:rPr>
          <w:rFonts w:cs="Times New Roman"/>
        </w:rPr>
        <w:t xml:space="preserve">sette </w:t>
      </w:r>
      <w:r w:rsidRPr="00794599">
        <w:rPr>
          <w:rFonts w:cs="Times New Roman"/>
        </w:rPr>
        <w:t xml:space="preserve">leggi delle Regioni e delle Province </w:t>
      </w:r>
      <w:r w:rsidR="00D156B1" w:rsidRPr="00794599">
        <w:rPr>
          <w:rFonts w:cs="Times New Roman"/>
        </w:rPr>
        <w:t>autonome e ha quindi deliberato</w:t>
      </w:r>
      <w:r w:rsidR="008E2070" w:rsidRPr="00794599">
        <w:rPr>
          <w:rFonts w:cs="Times New Roman"/>
        </w:rPr>
        <w:t xml:space="preserve"> </w:t>
      </w:r>
      <w:r w:rsidRPr="00794599">
        <w:rPr>
          <w:rFonts w:cs="Times New Roman"/>
        </w:rPr>
        <w:t xml:space="preserve">di </w:t>
      </w:r>
      <w:r w:rsidRPr="00794599">
        <w:rPr>
          <w:rFonts w:cs="Times New Roman"/>
          <w:b/>
        </w:rPr>
        <w:t>non impugnare</w:t>
      </w:r>
      <w:r w:rsidR="008E2070" w:rsidRPr="00794599">
        <w:rPr>
          <w:rFonts w:cs="Times New Roman"/>
          <w:b/>
        </w:rPr>
        <w:t>:</w:t>
      </w:r>
    </w:p>
    <w:p w14:paraId="63E0A51C" w14:textId="5E47DF5B" w:rsidR="00D156B1" w:rsidRPr="00794599" w:rsidRDefault="00D338B8" w:rsidP="000F04B7">
      <w:pPr>
        <w:pStyle w:val="Paragrafoelenco4"/>
        <w:numPr>
          <w:ilvl w:val="0"/>
          <w:numId w:val="28"/>
        </w:numPr>
        <w:jc w:val="both"/>
        <w:rPr>
          <w:rFonts w:ascii="Times New Roman" w:hAnsi="Times New Roman" w:cs="Times New Roman"/>
          <w:bCs/>
          <w:sz w:val="24"/>
          <w:szCs w:val="24"/>
        </w:rPr>
      </w:pPr>
      <w:r w:rsidRPr="00794599">
        <w:rPr>
          <w:rFonts w:ascii="Times New Roman" w:hAnsi="Times New Roman" w:cs="Times New Roman"/>
          <w:bCs/>
          <w:sz w:val="24"/>
          <w:szCs w:val="24"/>
        </w:rPr>
        <w:t xml:space="preserve">la </w:t>
      </w:r>
      <w:r w:rsidR="00D156B1" w:rsidRPr="00794599">
        <w:rPr>
          <w:rFonts w:ascii="Times New Roman" w:hAnsi="Times New Roman" w:cs="Times New Roman"/>
          <w:bCs/>
          <w:iCs/>
          <w:sz w:val="24"/>
          <w:szCs w:val="24"/>
        </w:rPr>
        <w:t>legge della Regione Campania n. 4 del 12/03/2020, recante “Rendiconto generale</w:t>
      </w:r>
      <w:r w:rsidR="001E6D8A">
        <w:rPr>
          <w:rFonts w:ascii="Times New Roman" w:hAnsi="Times New Roman" w:cs="Times New Roman"/>
          <w:bCs/>
          <w:iCs/>
          <w:sz w:val="24"/>
          <w:szCs w:val="24"/>
        </w:rPr>
        <w:t xml:space="preserve"> </w:t>
      </w:r>
      <w:r w:rsidR="00D156B1" w:rsidRPr="00794599">
        <w:rPr>
          <w:rFonts w:ascii="Times New Roman" w:hAnsi="Times New Roman" w:cs="Times New Roman"/>
          <w:bCs/>
          <w:iCs/>
          <w:sz w:val="24"/>
          <w:szCs w:val="24"/>
        </w:rPr>
        <w:t>della</w:t>
      </w:r>
      <w:r w:rsidR="001E6D8A">
        <w:rPr>
          <w:rFonts w:ascii="Times New Roman" w:hAnsi="Times New Roman" w:cs="Times New Roman"/>
          <w:bCs/>
          <w:iCs/>
          <w:sz w:val="24"/>
          <w:szCs w:val="24"/>
        </w:rPr>
        <w:t xml:space="preserve"> </w:t>
      </w:r>
      <w:r w:rsidR="00D156B1" w:rsidRPr="00794599">
        <w:rPr>
          <w:rFonts w:ascii="Times New Roman" w:hAnsi="Times New Roman" w:cs="Times New Roman"/>
          <w:bCs/>
          <w:iCs/>
          <w:sz w:val="24"/>
          <w:szCs w:val="24"/>
        </w:rPr>
        <w:t>Regione Campania per l’esercizio finanziario 2017”;</w:t>
      </w:r>
    </w:p>
    <w:p w14:paraId="5541B6CA" w14:textId="4B66BE57" w:rsidR="00D156B1" w:rsidRPr="00794599" w:rsidRDefault="00D156B1" w:rsidP="000F04B7">
      <w:pPr>
        <w:pStyle w:val="Paragrafoelenco4"/>
        <w:numPr>
          <w:ilvl w:val="0"/>
          <w:numId w:val="28"/>
        </w:numPr>
        <w:jc w:val="both"/>
        <w:rPr>
          <w:rFonts w:ascii="Times New Roman" w:hAnsi="Times New Roman" w:cs="Times New Roman"/>
          <w:bCs/>
          <w:sz w:val="24"/>
          <w:szCs w:val="24"/>
        </w:rPr>
      </w:pPr>
      <w:r w:rsidRPr="00794599">
        <w:rPr>
          <w:rFonts w:ascii="Times New Roman" w:hAnsi="Times New Roman" w:cs="Times New Roman"/>
          <w:bCs/>
          <w:iCs/>
          <w:sz w:val="24"/>
          <w:szCs w:val="24"/>
        </w:rPr>
        <w:t>la legge della Regione Campania n. 5 del 12/03/2020, recante “Rendiconto generale della Regione Campania per l’esercizio finanziario 2018”;</w:t>
      </w:r>
    </w:p>
    <w:p w14:paraId="550E3487" w14:textId="77777777" w:rsidR="00D156B1" w:rsidRPr="00794599" w:rsidRDefault="00D156B1" w:rsidP="000F04B7">
      <w:pPr>
        <w:pStyle w:val="Paragrafoelenco4"/>
        <w:numPr>
          <w:ilvl w:val="0"/>
          <w:numId w:val="28"/>
        </w:numPr>
        <w:jc w:val="both"/>
        <w:rPr>
          <w:rFonts w:ascii="Times New Roman" w:hAnsi="Times New Roman" w:cs="Times New Roman"/>
          <w:bCs/>
          <w:sz w:val="24"/>
          <w:szCs w:val="24"/>
        </w:rPr>
      </w:pPr>
      <w:r w:rsidRPr="00794599">
        <w:rPr>
          <w:rFonts w:ascii="Times New Roman" w:hAnsi="Times New Roman" w:cs="Times New Roman"/>
          <w:bCs/>
          <w:sz w:val="24"/>
          <w:szCs w:val="24"/>
        </w:rPr>
        <w:lastRenderedPageBreak/>
        <w:t>la legge della Regione Friuli Venezia Giulia n. 4 del 12/03/2020, recante “</w:t>
      </w:r>
      <w:r w:rsidRPr="00794599">
        <w:rPr>
          <w:rFonts w:ascii="Times New Roman" w:hAnsi="Times New Roman" w:cs="Times New Roman"/>
          <w:bCs/>
          <w:iCs/>
          <w:sz w:val="24"/>
          <w:szCs w:val="24"/>
        </w:rPr>
        <w:t>Interventi volti alla conoscenza, alla diffusione e al ricordo del dramma delle foibe e dell’esodo istriano-fiumano-dalmata. Norme urgenti in materia di cultura”;</w:t>
      </w:r>
    </w:p>
    <w:p w14:paraId="44EDA429" w14:textId="77777777" w:rsidR="00D156B1" w:rsidRPr="00794599" w:rsidRDefault="00D156B1" w:rsidP="000F04B7">
      <w:pPr>
        <w:pStyle w:val="Paragrafoelenco4"/>
        <w:numPr>
          <w:ilvl w:val="0"/>
          <w:numId w:val="28"/>
        </w:numPr>
        <w:jc w:val="both"/>
        <w:rPr>
          <w:rFonts w:ascii="Times New Roman" w:hAnsi="Times New Roman" w:cs="Times New Roman"/>
          <w:bCs/>
          <w:sz w:val="24"/>
          <w:szCs w:val="24"/>
        </w:rPr>
      </w:pPr>
      <w:r w:rsidRPr="00794599">
        <w:rPr>
          <w:rFonts w:ascii="Times New Roman" w:hAnsi="Times New Roman" w:cs="Times New Roman"/>
          <w:bCs/>
          <w:sz w:val="24"/>
          <w:szCs w:val="24"/>
        </w:rPr>
        <w:t>la legge della Regione Piemonte n. 5 del 12/03/2020, recante “</w:t>
      </w:r>
      <w:r w:rsidRPr="00794599">
        <w:rPr>
          <w:rFonts w:ascii="Times New Roman" w:hAnsi="Times New Roman" w:cs="Times New Roman"/>
          <w:bCs/>
          <w:iCs/>
          <w:sz w:val="24"/>
          <w:szCs w:val="24"/>
        </w:rPr>
        <w:t>Modifiche all’articolo 91 bis della legge regionale 5 dicembre 1977, n. 56 (Tutela ed uso del suolo)”;</w:t>
      </w:r>
    </w:p>
    <w:p w14:paraId="6654A26D" w14:textId="2FBD8459" w:rsidR="00D156B1" w:rsidRPr="00794599" w:rsidRDefault="00D156B1" w:rsidP="000F04B7">
      <w:pPr>
        <w:pStyle w:val="Paragrafoelenco4"/>
        <w:numPr>
          <w:ilvl w:val="0"/>
          <w:numId w:val="28"/>
        </w:numPr>
        <w:jc w:val="both"/>
        <w:rPr>
          <w:rFonts w:ascii="Times New Roman" w:hAnsi="Times New Roman" w:cs="Times New Roman"/>
          <w:bCs/>
          <w:sz w:val="24"/>
          <w:szCs w:val="24"/>
        </w:rPr>
      </w:pPr>
      <w:r w:rsidRPr="00794599">
        <w:rPr>
          <w:rFonts w:ascii="Times New Roman" w:hAnsi="Times New Roman" w:cs="Times New Roman"/>
          <w:bCs/>
          <w:sz w:val="24"/>
          <w:szCs w:val="24"/>
        </w:rPr>
        <w:t>la legge della Regione Piemonte n. 6 del 12/03/2020, recante “</w:t>
      </w:r>
      <w:r w:rsidRPr="00794599">
        <w:rPr>
          <w:rFonts w:ascii="Times New Roman" w:hAnsi="Times New Roman" w:cs="Times New Roman"/>
          <w:bCs/>
          <w:iCs/>
          <w:sz w:val="24"/>
          <w:szCs w:val="24"/>
        </w:rPr>
        <w:t>Modifiche alla legge regionale 3 agosto 2011, n. 15 (disciplina delle attività e dei servizi necroscopici, funebri e cimiteriali. Modifiche della legge regionale 31 ottobre 2007, n. 20”disposizioni in materia di cremazione, conservazione, affidamento e dispersione delle ceneri”)”;</w:t>
      </w:r>
    </w:p>
    <w:p w14:paraId="012B40E6" w14:textId="07882E9E" w:rsidR="00D156B1" w:rsidRPr="00794599" w:rsidRDefault="00D156B1" w:rsidP="000F04B7">
      <w:pPr>
        <w:pStyle w:val="Paragrafoelenco4"/>
        <w:numPr>
          <w:ilvl w:val="0"/>
          <w:numId w:val="28"/>
        </w:numPr>
        <w:jc w:val="both"/>
        <w:rPr>
          <w:rFonts w:ascii="Times New Roman" w:hAnsi="Times New Roman" w:cs="Times New Roman"/>
          <w:bCs/>
          <w:sz w:val="24"/>
          <w:szCs w:val="24"/>
        </w:rPr>
      </w:pPr>
      <w:r w:rsidRPr="00794599">
        <w:rPr>
          <w:rFonts w:ascii="Times New Roman" w:hAnsi="Times New Roman" w:cs="Times New Roman"/>
          <w:bCs/>
          <w:sz w:val="24"/>
          <w:szCs w:val="24"/>
        </w:rPr>
        <w:t>la legge della Regione Basilicata n. 10 del 20/03/2020, recante “</w:t>
      </w:r>
      <w:r w:rsidRPr="00794599">
        <w:rPr>
          <w:rFonts w:ascii="Times New Roman" w:hAnsi="Times New Roman" w:cs="Times New Roman"/>
          <w:bCs/>
          <w:iCs/>
          <w:sz w:val="24"/>
          <w:szCs w:val="24"/>
        </w:rPr>
        <w:t>Legge di stabilità regionale</w:t>
      </w:r>
      <w:r w:rsidR="001E6D8A">
        <w:rPr>
          <w:rFonts w:ascii="Times New Roman" w:hAnsi="Times New Roman" w:cs="Times New Roman"/>
          <w:bCs/>
          <w:iCs/>
          <w:sz w:val="24"/>
          <w:szCs w:val="24"/>
        </w:rPr>
        <w:t xml:space="preserve"> </w:t>
      </w:r>
      <w:r w:rsidRPr="00794599">
        <w:rPr>
          <w:rFonts w:ascii="Times New Roman" w:hAnsi="Times New Roman" w:cs="Times New Roman"/>
          <w:bCs/>
          <w:iCs/>
          <w:sz w:val="24"/>
          <w:szCs w:val="24"/>
        </w:rPr>
        <w:t>2020”;</w:t>
      </w:r>
    </w:p>
    <w:p w14:paraId="15603CBA" w14:textId="2402FB7D" w:rsidR="00D156B1" w:rsidRPr="00794599" w:rsidRDefault="00D156B1" w:rsidP="000F04B7">
      <w:pPr>
        <w:pStyle w:val="Paragrafoelenco4"/>
        <w:numPr>
          <w:ilvl w:val="0"/>
          <w:numId w:val="28"/>
        </w:numPr>
        <w:jc w:val="both"/>
        <w:rPr>
          <w:rFonts w:ascii="Times New Roman" w:hAnsi="Times New Roman" w:cs="Times New Roman"/>
          <w:bCs/>
          <w:sz w:val="24"/>
          <w:szCs w:val="24"/>
        </w:rPr>
      </w:pPr>
      <w:r w:rsidRPr="00794599">
        <w:rPr>
          <w:rFonts w:ascii="Times New Roman" w:hAnsi="Times New Roman" w:cs="Times New Roman"/>
          <w:bCs/>
          <w:sz w:val="24"/>
          <w:szCs w:val="24"/>
        </w:rPr>
        <w:t>la legge della Regione Basilicata n. 11 del 20/03/2020, recante “</w:t>
      </w:r>
      <w:r w:rsidRPr="00794599">
        <w:rPr>
          <w:rFonts w:ascii="Times New Roman" w:hAnsi="Times New Roman" w:cs="Times New Roman"/>
          <w:bCs/>
          <w:iCs/>
          <w:sz w:val="24"/>
          <w:szCs w:val="24"/>
        </w:rPr>
        <w:t>Bilancio di previsione</w:t>
      </w:r>
      <w:r w:rsidR="001E6D8A">
        <w:rPr>
          <w:rFonts w:ascii="Times New Roman" w:hAnsi="Times New Roman" w:cs="Times New Roman"/>
          <w:bCs/>
          <w:iCs/>
          <w:sz w:val="24"/>
          <w:szCs w:val="24"/>
        </w:rPr>
        <w:t xml:space="preserve"> </w:t>
      </w:r>
      <w:r w:rsidRPr="00794599">
        <w:rPr>
          <w:rFonts w:ascii="Times New Roman" w:hAnsi="Times New Roman" w:cs="Times New Roman"/>
          <w:bCs/>
          <w:iCs/>
          <w:sz w:val="24"/>
          <w:szCs w:val="24"/>
        </w:rPr>
        <w:t>plurie</w:t>
      </w:r>
      <w:r w:rsidR="000F04B7" w:rsidRPr="00794599">
        <w:rPr>
          <w:rFonts w:ascii="Times New Roman" w:hAnsi="Times New Roman" w:cs="Times New Roman"/>
          <w:bCs/>
          <w:iCs/>
          <w:sz w:val="24"/>
          <w:szCs w:val="24"/>
        </w:rPr>
        <w:t>nnale per il triennio 2020-2022</w:t>
      </w:r>
      <w:r w:rsidRPr="00794599">
        <w:rPr>
          <w:rFonts w:ascii="Times New Roman" w:hAnsi="Times New Roman" w:cs="Times New Roman"/>
          <w:bCs/>
          <w:iCs/>
          <w:sz w:val="24"/>
          <w:szCs w:val="24"/>
        </w:rPr>
        <w:t>”</w:t>
      </w:r>
      <w:r w:rsidR="000F04B7" w:rsidRPr="00794599">
        <w:rPr>
          <w:rFonts w:ascii="Times New Roman" w:hAnsi="Times New Roman" w:cs="Times New Roman"/>
          <w:bCs/>
          <w:iCs/>
          <w:sz w:val="24"/>
          <w:szCs w:val="24"/>
        </w:rPr>
        <w:t>.</w:t>
      </w:r>
    </w:p>
    <w:p w14:paraId="7204CC90" w14:textId="77777777" w:rsidR="00ED47CC" w:rsidRPr="00794599" w:rsidRDefault="00ED47CC" w:rsidP="000F04B7">
      <w:pPr>
        <w:spacing w:before="240" w:after="240"/>
        <w:jc w:val="center"/>
        <w:rPr>
          <w:rFonts w:ascii="Times New Roman" w:hAnsi="Times New Roman"/>
          <w:sz w:val="24"/>
          <w:szCs w:val="24"/>
        </w:rPr>
      </w:pPr>
      <w:r w:rsidRPr="00794599">
        <w:rPr>
          <w:rFonts w:ascii="Times New Roman" w:hAnsi="Times New Roman"/>
          <w:sz w:val="24"/>
          <w:szCs w:val="24"/>
        </w:rPr>
        <w:t>*****</w:t>
      </w:r>
    </w:p>
    <w:p w14:paraId="3D289A90" w14:textId="5FD574C7" w:rsidR="00ED47CC" w:rsidRPr="00794599" w:rsidRDefault="00ED47CC" w:rsidP="000F04B7">
      <w:pPr>
        <w:pStyle w:val="NormaleWeb3"/>
        <w:spacing w:before="120" w:after="120" w:line="300" w:lineRule="auto"/>
        <w:jc w:val="both"/>
        <w:rPr>
          <w:rFonts w:cs="Times New Roman"/>
        </w:rPr>
      </w:pPr>
      <w:r w:rsidRPr="00794599">
        <w:rPr>
          <w:rFonts w:cs="Times New Roman"/>
        </w:rPr>
        <w:t>Il Consiglio dei ministri</w:t>
      </w:r>
      <w:r w:rsidR="004A6905" w:rsidRPr="00794599">
        <w:rPr>
          <w:rFonts w:cs="Times New Roman"/>
        </w:rPr>
        <w:t xml:space="preserve">, sospeso alle 20.15, è ripreso alle </w:t>
      </w:r>
      <w:r w:rsidR="004011C0" w:rsidRPr="00794599">
        <w:rPr>
          <w:rFonts w:cs="Times New Roman"/>
        </w:rPr>
        <w:t xml:space="preserve">21.50 </w:t>
      </w:r>
      <w:r w:rsidR="004A6905" w:rsidRPr="00794599">
        <w:rPr>
          <w:rFonts w:cs="Times New Roman"/>
        </w:rPr>
        <w:t>ed</w:t>
      </w:r>
      <w:r w:rsidRPr="00794599">
        <w:rPr>
          <w:rFonts w:cs="Times New Roman"/>
        </w:rPr>
        <w:t xml:space="preserve"> è terminato alle </w:t>
      </w:r>
      <w:r w:rsidR="000E23B2" w:rsidRPr="00794599">
        <w:rPr>
          <w:rFonts w:cs="Times New Roman"/>
        </w:rPr>
        <w:t>22.</w:t>
      </w:r>
      <w:r w:rsidR="004A6905" w:rsidRPr="00794599">
        <w:rPr>
          <w:rFonts w:cs="Times New Roman"/>
        </w:rPr>
        <w:t>40</w:t>
      </w:r>
      <w:r w:rsidRPr="00794599">
        <w:rPr>
          <w:rFonts w:cs="Times New Roman"/>
        </w:rPr>
        <w:t>.</w:t>
      </w:r>
    </w:p>
    <w:p w14:paraId="0C6B27B4" w14:textId="77777777" w:rsidR="00992F2B" w:rsidRPr="00794599" w:rsidRDefault="00992F2B" w:rsidP="000F04B7">
      <w:pPr>
        <w:pStyle w:val="NormaleWeb3"/>
        <w:spacing w:before="120" w:after="120" w:line="300" w:lineRule="auto"/>
        <w:jc w:val="both"/>
        <w:rPr>
          <w:rFonts w:cs="Times New Roman"/>
        </w:rPr>
      </w:pPr>
    </w:p>
    <w:sectPr w:rsidR="00992F2B" w:rsidRPr="00794599" w:rsidSect="00844968">
      <w:footerReference w:type="default" r:id="rId9"/>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E8B78" w14:textId="77777777" w:rsidR="005B2A0E" w:rsidRDefault="005B2A0E" w:rsidP="00844968">
      <w:pPr>
        <w:spacing w:after="0" w:line="240" w:lineRule="auto"/>
      </w:pPr>
      <w:r>
        <w:separator/>
      </w:r>
    </w:p>
  </w:endnote>
  <w:endnote w:type="continuationSeparator" w:id="0">
    <w:p w14:paraId="71487136" w14:textId="77777777" w:rsidR="005B2A0E" w:rsidRDefault="005B2A0E" w:rsidP="00844968">
      <w:pPr>
        <w:spacing w:after="0" w:line="240" w:lineRule="auto"/>
      </w:pPr>
      <w:r>
        <w:continuationSeparator/>
      </w:r>
    </w:p>
  </w:endnote>
  <w:endnote w:type="continuationNotice" w:id="1">
    <w:p w14:paraId="4F2E8261" w14:textId="77777777" w:rsidR="005B2A0E" w:rsidRDefault="005B2A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Arial Unicode MS"/>
    <w:charset w:val="80"/>
    <w:family w:val="auto"/>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altName w:val="Calibri"/>
    <w:panose1 w:val="02040503050406030204"/>
    <w:charset w:val="00"/>
    <w:family w:val="roman"/>
    <w:pitch w:val="variable"/>
    <w:sig w:usb0="00000001"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ivenire Light">
    <w:charset w:val="00"/>
    <w:family w:val="roman"/>
    <w:pitch w:val="variable"/>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04829" w14:textId="77777777" w:rsidR="000B1F62" w:rsidRPr="00B051BA" w:rsidRDefault="000B1F62" w:rsidP="00B051BA">
    <w:pPr>
      <w:pStyle w:val="Pidipagina"/>
      <w:jc w:val="right"/>
      <w:rPr>
        <w:rFonts w:ascii="Times New Roman" w:hAnsi="Times New Roman"/>
      </w:rPr>
    </w:pPr>
    <w:r w:rsidRPr="00E455F9">
      <w:rPr>
        <w:rFonts w:ascii="Times New Roman" w:hAnsi="Times New Roman"/>
      </w:rPr>
      <w:fldChar w:fldCharType="begin"/>
    </w:r>
    <w:r w:rsidRPr="00E455F9">
      <w:rPr>
        <w:rFonts w:ascii="Times New Roman" w:hAnsi="Times New Roman"/>
      </w:rPr>
      <w:instrText>PAGE   \* MERGEFORMAT</w:instrText>
    </w:r>
    <w:r w:rsidRPr="00E455F9">
      <w:rPr>
        <w:rFonts w:ascii="Times New Roman" w:hAnsi="Times New Roman"/>
      </w:rPr>
      <w:fldChar w:fldCharType="separate"/>
    </w:r>
    <w:r w:rsidR="001E6D8A">
      <w:rPr>
        <w:rFonts w:ascii="Times New Roman" w:hAnsi="Times New Roman"/>
        <w:noProof/>
      </w:rPr>
      <w:t>21</w:t>
    </w:r>
    <w:r w:rsidRPr="00E455F9">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93C2E" w14:textId="77777777" w:rsidR="005B2A0E" w:rsidRDefault="005B2A0E" w:rsidP="00844968">
      <w:pPr>
        <w:spacing w:after="0" w:line="240" w:lineRule="auto"/>
      </w:pPr>
      <w:r>
        <w:separator/>
      </w:r>
    </w:p>
  </w:footnote>
  <w:footnote w:type="continuationSeparator" w:id="0">
    <w:p w14:paraId="5E6FD6A6" w14:textId="77777777" w:rsidR="005B2A0E" w:rsidRDefault="005B2A0E" w:rsidP="00844968">
      <w:pPr>
        <w:spacing w:after="0" w:line="240" w:lineRule="auto"/>
      </w:pPr>
      <w:r>
        <w:continuationSeparator/>
      </w:r>
    </w:p>
  </w:footnote>
  <w:footnote w:type="continuationNotice" w:id="1">
    <w:p w14:paraId="72556A6F" w14:textId="77777777" w:rsidR="005B2A0E" w:rsidRDefault="005B2A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7181A3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1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4B"/>
    <w:multiLevelType w:val="multilevel"/>
    <w:tmpl w:val="0000004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4C"/>
    <w:multiLevelType w:val="multilevel"/>
    <w:tmpl w:val="0000004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4D"/>
    <w:multiLevelType w:val="multilevel"/>
    <w:tmpl w:val="0000004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7410B4F"/>
    <w:multiLevelType w:val="hybridMultilevel"/>
    <w:tmpl w:val="11C62DC0"/>
    <w:lvl w:ilvl="0" w:tplc="7C2ACF2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C75EB5"/>
    <w:multiLevelType w:val="hybridMultilevel"/>
    <w:tmpl w:val="58B2292C"/>
    <w:lvl w:ilvl="0" w:tplc="7C2ACF2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53508C"/>
    <w:multiLevelType w:val="multilevel"/>
    <w:tmpl w:val="C2445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F6464D"/>
    <w:multiLevelType w:val="hybridMultilevel"/>
    <w:tmpl w:val="6D9EE7D8"/>
    <w:lvl w:ilvl="0" w:tplc="7C2ACF2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50275C5"/>
    <w:multiLevelType w:val="hybridMultilevel"/>
    <w:tmpl w:val="BDBA0CEE"/>
    <w:lvl w:ilvl="0" w:tplc="7C2ACF2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527C3A"/>
    <w:multiLevelType w:val="hybridMultilevel"/>
    <w:tmpl w:val="02E464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8B90020"/>
    <w:multiLevelType w:val="hybridMultilevel"/>
    <w:tmpl w:val="131A4BCA"/>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15:restartNumberingAfterBreak="0">
    <w:nsid w:val="2A0B2A5C"/>
    <w:multiLevelType w:val="hybridMultilevel"/>
    <w:tmpl w:val="6C38FC38"/>
    <w:lvl w:ilvl="0" w:tplc="7C2ACF2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ABC21BF"/>
    <w:multiLevelType w:val="multilevel"/>
    <w:tmpl w:val="8E3873AC"/>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2C6C5E09"/>
    <w:multiLevelType w:val="hybridMultilevel"/>
    <w:tmpl w:val="A620C3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A22719A"/>
    <w:multiLevelType w:val="hybridMultilevel"/>
    <w:tmpl w:val="00D66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E76666B"/>
    <w:multiLevelType w:val="hybridMultilevel"/>
    <w:tmpl w:val="D018A74A"/>
    <w:lvl w:ilvl="0" w:tplc="7C2ACF2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F09061A"/>
    <w:multiLevelType w:val="multilevel"/>
    <w:tmpl w:val="6994ED56"/>
    <w:styleLink w:val="List0"/>
    <w:lvl w:ilvl="0">
      <w:start w:val="1"/>
      <w:numFmt w:val="bullet"/>
      <w:lvlText w:val="•"/>
      <w:lvlJc w:val="left"/>
      <w:pPr>
        <w:tabs>
          <w:tab w:val="num" w:pos="720"/>
        </w:tabs>
        <w:ind w:left="720" w:hanging="360"/>
      </w:pPr>
      <w:rPr>
        <w:rFonts w:ascii="Verdana" w:eastAsia="Times New Roman" w:hAnsi="Verdana"/>
        <w:color w:val="000000"/>
        <w:position w:val="0"/>
        <w:sz w:val="24"/>
        <w:u w:color="000000"/>
      </w:rPr>
    </w:lvl>
    <w:lvl w:ilvl="1">
      <w:start w:val="1"/>
      <w:numFmt w:val="bullet"/>
      <w:lvlText w:val="o"/>
      <w:lvlJc w:val="left"/>
      <w:pPr>
        <w:tabs>
          <w:tab w:val="num" w:pos="1425"/>
        </w:tabs>
        <w:ind w:left="1425" w:hanging="345"/>
      </w:pPr>
      <w:rPr>
        <w:rFonts w:ascii="Verdana" w:eastAsia="Times New Roman" w:hAnsi="Verdana"/>
        <w:color w:val="000000"/>
        <w:position w:val="0"/>
        <w:sz w:val="23"/>
        <w:u w:color="000000"/>
      </w:rPr>
    </w:lvl>
    <w:lvl w:ilvl="2">
      <w:start w:val="1"/>
      <w:numFmt w:val="bullet"/>
      <w:lvlText w:val="▪"/>
      <w:lvlJc w:val="left"/>
      <w:pPr>
        <w:tabs>
          <w:tab w:val="num" w:pos="2145"/>
        </w:tabs>
        <w:ind w:left="2145" w:hanging="345"/>
      </w:pPr>
      <w:rPr>
        <w:rFonts w:ascii="Verdana" w:eastAsia="Times New Roman" w:hAnsi="Verdana"/>
        <w:color w:val="000000"/>
        <w:position w:val="0"/>
        <w:sz w:val="23"/>
        <w:u w:color="000000"/>
      </w:rPr>
    </w:lvl>
    <w:lvl w:ilvl="3">
      <w:start w:val="1"/>
      <w:numFmt w:val="bullet"/>
      <w:lvlText w:val="•"/>
      <w:lvlJc w:val="left"/>
      <w:pPr>
        <w:tabs>
          <w:tab w:val="num" w:pos="2865"/>
        </w:tabs>
        <w:ind w:left="2865" w:hanging="345"/>
      </w:pPr>
      <w:rPr>
        <w:rFonts w:ascii="Verdana" w:eastAsia="Times New Roman" w:hAnsi="Verdana"/>
        <w:color w:val="000000"/>
        <w:position w:val="0"/>
        <w:sz w:val="23"/>
        <w:u w:color="000000"/>
      </w:rPr>
    </w:lvl>
    <w:lvl w:ilvl="4">
      <w:start w:val="1"/>
      <w:numFmt w:val="bullet"/>
      <w:lvlText w:val="o"/>
      <w:lvlJc w:val="left"/>
      <w:pPr>
        <w:tabs>
          <w:tab w:val="num" w:pos="3585"/>
        </w:tabs>
        <w:ind w:left="3585" w:hanging="345"/>
      </w:pPr>
      <w:rPr>
        <w:rFonts w:ascii="Verdana" w:eastAsia="Times New Roman" w:hAnsi="Verdana"/>
        <w:color w:val="000000"/>
        <w:position w:val="0"/>
        <w:sz w:val="23"/>
        <w:u w:color="000000"/>
      </w:rPr>
    </w:lvl>
    <w:lvl w:ilvl="5">
      <w:start w:val="1"/>
      <w:numFmt w:val="bullet"/>
      <w:lvlText w:val="▪"/>
      <w:lvlJc w:val="left"/>
      <w:pPr>
        <w:tabs>
          <w:tab w:val="num" w:pos="4305"/>
        </w:tabs>
        <w:ind w:left="4305" w:hanging="345"/>
      </w:pPr>
      <w:rPr>
        <w:rFonts w:ascii="Verdana" w:eastAsia="Times New Roman" w:hAnsi="Verdana"/>
        <w:color w:val="000000"/>
        <w:position w:val="0"/>
        <w:sz w:val="23"/>
        <w:u w:color="000000"/>
      </w:rPr>
    </w:lvl>
    <w:lvl w:ilvl="6">
      <w:start w:val="1"/>
      <w:numFmt w:val="bullet"/>
      <w:lvlText w:val="•"/>
      <w:lvlJc w:val="left"/>
      <w:pPr>
        <w:tabs>
          <w:tab w:val="num" w:pos="5025"/>
        </w:tabs>
        <w:ind w:left="5025" w:hanging="345"/>
      </w:pPr>
      <w:rPr>
        <w:rFonts w:ascii="Verdana" w:eastAsia="Times New Roman" w:hAnsi="Verdana"/>
        <w:color w:val="000000"/>
        <w:position w:val="0"/>
        <w:sz w:val="23"/>
        <w:u w:color="000000"/>
      </w:rPr>
    </w:lvl>
    <w:lvl w:ilvl="7">
      <w:start w:val="1"/>
      <w:numFmt w:val="bullet"/>
      <w:lvlText w:val="o"/>
      <w:lvlJc w:val="left"/>
      <w:pPr>
        <w:tabs>
          <w:tab w:val="num" w:pos="5745"/>
        </w:tabs>
        <w:ind w:left="5745" w:hanging="345"/>
      </w:pPr>
      <w:rPr>
        <w:rFonts w:ascii="Verdana" w:eastAsia="Times New Roman" w:hAnsi="Verdana"/>
        <w:color w:val="000000"/>
        <w:position w:val="0"/>
        <w:sz w:val="23"/>
        <w:u w:color="000000"/>
      </w:rPr>
    </w:lvl>
    <w:lvl w:ilvl="8">
      <w:start w:val="1"/>
      <w:numFmt w:val="bullet"/>
      <w:lvlText w:val="▪"/>
      <w:lvlJc w:val="left"/>
      <w:pPr>
        <w:tabs>
          <w:tab w:val="num" w:pos="6465"/>
        </w:tabs>
        <w:ind w:left="6465" w:hanging="345"/>
      </w:pPr>
      <w:rPr>
        <w:rFonts w:ascii="Verdana" w:eastAsia="Times New Roman" w:hAnsi="Verdana"/>
        <w:color w:val="000000"/>
        <w:position w:val="0"/>
        <w:sz w:val="23"/>
        <w:u w:color="000000"/>
      </w:rPr>
    </w:lvl>
  </w:abstractNum>
  <w:abstractNum w:abstractNumId="19" w15:restartNumberingAfterBreak="0">
    <w:nsid w:val="481107F7"/>
    <w:multiLevelType w:val="hybridMultilevel"/>
    <w:tmpl w:val="09C4ED00"/>
    <w:lvl w:ilvl="0" w:tplc="875C79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ADE5938"/>
    <w:multiLevelType w:val="multilevel"/>
    <w:tmpl w:val="5102502A"/>
    <w:styleLink w:val="List1"/>
    <w:lvl w:ilvl="0">
      <w:start w:val="1"/>
      <w:numFmt w:val="bullet"/>
      <w:lvlText w:val="•"/>
      <w:lvlJc w:val="left"/>
      <w:pPr>
        <w:tabs>
          <w:tab w:val="num" w:pos="720"/>
        </w:tabs>
        <w:ind w:left="720" w:hanging="360"/>
      </w:pPr>
      <w:rPr>
        <w:rFonts w:ascii="Verdana" w:eastAsia="Times New Roman" w:hAnsi="Verdana"/>
        <w:b/>
        <w:color w:val="000000"/>
        <w:position w:val="0"/>
        <w:sz w:val="24"/>
        <w:u w:val="single" w:color="000000"/>
      </w:rPr>
    </w:lvl>
    <w:lvl w:ilvl="1">
      <w:start w:val="1"/>
      <w:numFmt w:val="bullet"/>
      <w:lvlText w:val="o"/>
      <w:lvlJc w:val="left"/>
      <w:pPr>
        <w:tabs>
          <w:tab w:val="num" w:pos="1425"/>
        </w:tabs>
        <w:ind w:left="1425" w:hanging="345"/>
      </w:pPr>
      <w:rPr>
        <w:rFonts w:ascii="Verdana" w:eastAsia="Times New Roman" w:hAnsi="Verdana"/>
        <w:b/>
        <w:color w:val="000000"/>
        <w:position w:val="0"/>
        <w:sz w:val="23"/>
        <w:u w:val="single" w:color="000000"/>
      </w:rPr>
    </w:lvl>
    <w:lvl w:ilvl="2">
      <w:start w:val="1"/>
      <w:numFmt w:val="bullet"/>
      <w:lvlText w:val="▪"/>
      <w:lvlJc w:val="left"/>
      <w:pPr>
        <w:tabs>
          <w:tab w:val="num" w:pos="2145"/>
        </w:tabs>
        <w:ind w:left="2145" w:hanging="345"/>
      </w:pPr>
      <w:rPr>
        <w:rFonts w:ascii="Verdana" w:eastAsia="Times New Roman" w:hAnsi="Verdana"/>
        <w:b/>
        <w:color w:val="000000"/>
        <w:position w:val="0"/>
        <w:sz w:val="23"/>
        <w:u w:val="single" w:color="000000"/>
      </w:rPr>
    </w:lvl>
    <w:lvl w:ilvl="3">
      <w:start w:val="1"/>
      <w:numFmt w:val="bullet"/>
      <w:lvlText w:val="•"/>
      <w:lvlJc w:val="left"/>
      <w:pPr>
        <w:tabs>
          <w:tab w:val="num" w:pos="2865"/>
        </w:tabs>
        <w:ind w:left="2865" w:hanging="345"/>
      </w:pPr>
      <w:rPr>
        <w:rFonts w:ascii="Verdana" w:eastAsia="Times New Roman" w:hAnsi="Verdana"/>
        <w:b/>
        <w:color w:val="000000"/>
        <w:position w:val="0"/>
        <w:sz w:val="23"/>
        <w:u w:val="single" w:color="000000"/>
      </w:rPr>
    </w:lvl>
    <w:lvl w:ilvl="4">
      <w:start w:val="1"/>
      <w:numFmt w:val="bullet"/>
      <w:lvlText w:val="o"/>
      <w:lvlJc w:val="left"/>
      <w:pPr>
        <w:tabs>
          <w:tab w:val="num" w:pos="3585"/>
        </w:tabs>
        <w:ind w:left="3585" w:hanging="345"/>
      </w:pPr>
      <w:rPr>
        <w:rFonts w:ascii="Verdana" w:eastAsia="Times New Roman" w:hAnsi="Verdana"/>
        <w:b/>
        <w:color w:val="000000"/>
        <w:position w:val="0"/>
        <w:sz w:val="23"/>
        <w:u w:val="single" w:color="000000"/>
      </w:rPr>
    </w:lvl>
    <w:lvl w:ilvl="5">
      <w:start w:val="1"/>
      <w:numFmt w:val="bullet"/>
      <w:lvlText w:val="▪"/>
      <w:lvlJc w:val="left"/>
      <w:pPr>
        <w:tabs>
          <w:tab w:val="num" w:pos="4305"/>
        </w:tabs>
        <w:ind w:left="4305" w:hanging="345"/>
      </w:pPr>
      <w:rPr>
        <w:rFonts w:ascii="Verdana" w:eastAsia="Times New Roman" w:hAnsi="Verdana"/>
        <w:b/>
        <w:color w:val="000000"/>
        <w:position w:val="0"/>
        <w:sz w:val="23"/>
        <w:u w:val="single" w:color="000000"/>
      </w:rPr>
    </w:lvl>
    <w:lvl w:ilvl="6">
      <w:start w:val="1"/>
      <w:numFmt w:val="bullet"/>
      <w:lvlText w:val="•"/>
      <w:lvlJc w:val="left"/>
      <w:pPr>
        <w:tabs>
          <w:tab w:val="num" w:pos="5025"/>
        </w:tabs>
        <w:ind w:left="5025" w:hanging="345"/>
      </w:pPr>
      <w:rPr>
        <w:rFonts w:ascii="Verdana" w:eastAsia="Times New Roman" w:hAnsi="Verdana"/>
        <w:b/>
        <w:color w:val="000000"/>
        <w:position w:val="0"/>
        <w:sz w:val="23"/>
        <w:u w:val="single" w:color="000000"/>
      </w:rPr>
    </w:lvl>
    <w:lvl w:ilvl="7">
      <w:start w:val="1"/>
      <w:numFmt w:val="bullet"/>
      <w:lvlText w:val="o"/>
      <w:lvlJc w:val="left"/>
      <w:pPr>
        <w:tabs>
          <w:tab w:val="num" w:pos="5745"/>
        </w:tabs>
        <w:ind w:left="5745" w:hanging="345"/>
      </w:pPr>
      <w:rPr>
        <w:rFonts w:ascii="Verdana" w:eastAsia="Times New Roman" w:hAnsi="Verdana"/>
        <w:b/>
        <w:color w:val="000000"/>
        <w:position w:val="0"/>
        <w:sz w:val="23"/>
        <w:u w:val="single" w:color="000000"/>
      </w:rPr>
    </w:lvl>
    <w:lvl w:ilvl="8">
      <w:start w:val="1"/>
      <w:numFmt w:val="bullet"/>
      <w:lvlText w:val="▪"/>
      <w:lvlJc w:val="left"/>
      <w:pPr>
        <w:tabs>
          <w:tab w:val="num" w:pos="6465"/>
        </w:tabs>
        <w:ind w:left="6465" w:hanging="345"/>
      </w:pPr>
      <w:rPr>
        <w:rFonts w:ascii="Verdana" w:eastAsia="Times New Roman" w:hAnsi="Verdana"/>
        <w:b/>
        <w:color w:val="000000"/>
        <w:position w:val="0"/>
        <w:sz w:val="23"/>
        <w:u w:val="single" w:color="000000"/>
      </w:rPr>
    </w:lvl>
  </w:abstractNum>
  <w:abstractNum w:abstractNumId="21" w15:restartNumberingAfterBreak="0">
    <w:nsid w:val="518826D7"/>
    <w:multiLevelType w:val="hybridMultilevel"/>
    <w:tmpl w:val="63564FFA"/>
    <w:lvl w:ilvl="0" w:tplc="7C2ACF2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2833EC9"/>
    <w:multiLevelType w:val="multilevel"/>
    <w:tmpl w:val="B48ACAE8"/>
    <w:lvl w:ilvl="0">
      <w:start w:val="1"/>
      <w:numFmt w:val="decimal"/>
      <w:lvlText w:val="%1."/>
      <w:lvlJc w:val="left"/>
      <w:pPr>
        <w:tabs>
          <w:tab w:val="num" w:pos="0"/>
        </w:tabs>
        <w:ind w:left="432" w:hanging="432"/>
      </w:pPr>
      <w:rPr>
        <w:rFonts w:hint="default"/>
      </w:rPr>
    </w:lvl>
    <w:lvl w:ilvl="1">
      <w:start w:val="1"/>
      <w:numFmt w:val="none"/>
      <w:suff w:val="nothing"/>
      <w:lvlText w:val=""/>
      <w:lvlJc w:val="left"/>
      <w:pPr>
        <w:tabs>
          <w:tab w:val="num" w:pos="0"/>
        </w:tabs>
        <w:ind w:left="576" w:hanging="576"/>
      </w:pPr>
      <w:rPr>
        <w:b/>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52BE081E"/>
    <w:multiLevelType w:val="hybridMultilevel"/>
    <w:tmpl w:val="E69C958E"/>
    <w:lvl w:ilvl="0" w:tplc="7C2ACF28">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35231A8"/>
    <w:multiLevelType w:val="multilevel"/>
    <w:tmpl w:val="8E3873AC"/>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5D4D11D6"/>
    <w:multiLevelType w:val="hybridMultilevel"/>
    <w:tmpl w:val="06429130"/>
    <w:styleLink w:val="Stileimportato1"/>
    <w:lvl w:ilvl="0" w:tplc="4CFCB0CC">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B891A0">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306AF8">
      <w:start w:val="1"/>
      <w:numFmt w:val="lowerRoman"/>
      <w:lvlText w:val="%3."/>
      <w:lvlJc w:val="left"/>
      <w:pPr>
        <w:ind w:left="200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0ADCC2">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042B4C">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A643F4">
      <w:start w:val="1"/>
      <w:numFmt w:val="lowerRoman"/>
      <w:lvlText w:val="%6."/>
      <w:lvlJc w:val="left"/>
      <w:pPr>
        <w:ind w:left="416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DC6566">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825F6E">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988BB6">
      <w:start w:val="1"/>
      <w:numFmt w:val="lowerRoman"/>
      <w:lvlText w:val="%9."/>
      <w:lvlJc w:val="left"/>
      <w:pPr>
        <w:ind w:left="632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E871B4D"/>
    <w:multiLevelType w:val="hybridMultilevel"/>
    <w:tmpl w:val="FA54FC96"/>
    <w:lvl w:ilvl="0" w:tplc="7C2ACF2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0920E42"/>
    <w:multiLevelType w:val="hybridMultilevel"/>
    <w:tmpl w:val="087A75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5D72D3A"/>
    <w:multiLevelType w:val="hybridMultilevel"/>
    <w:tmpl w:val="84BA5134"/>
    <w:lvl w:ilvl="0" w:tplc="7C2ACF2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68C499A"/>
    <w:multiLevelType w:val="hybridMultilevel"/>
    <w:tmpl w:val="86B411AE"/>
    <w:lvl w:ilvl="0" w:tplc="7C2ACF28">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BD04DD1"/>
    <w:multiLevelType w:val="hybridMultilevel"/>
    <w:tmpl w:val="C234F5F4"/>
    <w:lvl w:ilvl="0" w:tplc="9BC8B99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EF74B4C"/>
    <w:multiLevelType w:val="multilevel"/>
    <w:tmpl w:val="8E3873AC"/>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6F253B6A"/>
    <w:multiLevelType w:val="multilevel"/>
    <w:tmpl w:val="8E3873AC"/>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3" w15:restartNumberingAfterBreak="0">
    <w:nsid w:val="704B4DF0"/>
    <w:multiLevelType w:val="hybridMultilevel"/>
    <w:tmpl w:val="DD0008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51614D9"/>
    <w:multiLevelType w:val="hybridMultilevel"/>
    <w:tmpl w:val="1E5E7EDC"/>
    <w:lvl w:ilvl="0" w:tplc="7C2ACF28">
      <w:start w:val="1"/>
      <w:numFmt w:val="bullet"/>
      <w:lvlText w:val="-"/>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60B43FA"/>
    <w:multiLevelType w:val="hybridMultilevel"/>
    <w:tmpl w:val="260ABFC0"/>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6" w15:restartNumberingAfterBreak="0">
    <w:nsid w:val="78390129"/>
    <w:multiLevelType w:val="hybridMultilevel"/>
    <w:tmpl w:val="7AD25508"/>
    <w:lvl w:ilvl="0" w:tplc="7C2ACF2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C0940C0"/>
    <w:multiLevelType w:val="multilevel"/>
    <w:tmpl w:val="8CA89420"/>
    <w:styleLink w:val="Elenco21"/>
    <w:lvl w:ilvl="0">
      <w:start w:val="1"/>
      <w:numFmt w:val="bullet"/>
      <w:lvlText w:val="•"/>
      <w:lvlJc w:val="left"/>
      <w:pPr>
        <w:tabs>
          <w:tab w:val="num" w:pos="720"/>
        </w:tabs>
        <w:ind w:left="720" w:hanging="360"/>
      </w:pPr>
      <w:rPr>
        <w:rFonts w:ascii="Verdana" w:eastAsia="Times New Roman" w:hAnsi="Verdana"/>
        <w:color w:val="000000"/>
        <w:position w:val="0"/>
        <w:sz w:val="24"/>
        <w:u w:color="000000"/>
      </w:rPr>
    </w:lvl>
    <w:lvl w:ilvl="1">
      <w:start w:val="1"/>
      <w:numFmt w:val="bullet"/>
      <w:lvlText w:val="o"/>
      <w:lvlJc w:val="left"/>
      <w:pPr>
        <w:tabs>
          <w:tab w:val="num" w:pos="1425"/>
        </w:tabs>
        <w:ind w:left="1425" w:hanging="345"/>
      </w:pPr>
      <w:rPr>
        <w:rFonts w:ascii="Verdana" w:eastAsia="Times New Roman" w:hAnsi="Verdana"/>
        <w:color w:val="000000"/>
        <w:position w:val="0"/>
        <w:sz w:val="23"/>
        <w:u w:color="000000"/>
      </w:rPr>
    </w:lvl>
    <w:lvl w:ilvl="2">
      <w:start w:val="1"/>
      <w:numFmt w:val="bullet"/>
      <w:lvlText w:val="▪"/>
      <w:lvlJc w:val="left"/>
      <w:pPr>
        <w:tabs>
          <w:tab w:val="num" w:pos="2145"/>
        </w:tabs>
        <w:ind w:left="2145" w:hanging="345"/>
      </w:pPr>
      <w:rPr>
        <w:rFonts w:ascii="Verdana" w:eastAsia="Times New Roman" w:hAnsi="Verdana"/>
        <w:color w:val="000000"/>
        <w:position w:val="0"/>
        <w:sz w:val="23"/>
        <w:u w:color="000000"/>
      </w:rPr>
    </w:lvl>
    <w:lvl w:ilvl="3">
      <w:start w:val="1"/>
      <w:numFmt w:val="bullet"/>
      <w:lvlText w:val="•"/>
      <w:lvlJc w:val="left"/>
      <w:pPr>
        <w:tabs>
          <w:tab w:val="num" w:pos="2865"/>
        </w:tabs>
        <w:ind w:left="2865" w:hanging="345"/>
      </w:pPr>
      <w:rPr>
        <w:rFonts w:ascii="Verdana" w:eastAsia="Times New Roman" w:hAnsi="Verdana"/>
        <w:color w:val="000000"/>
        <w:position w:val="0"/>
        <w:sz w:val="23"/>
        <w:u w:color="000000"/>
      </w:rPr>
    </w:lvl>
    <w:lvl w:ilvl="4">
      <w:start w:val="1"/>
      <w:numFmt w:val="bullet"/>
      <w:lvlText w:val="o"/>
      <w:lvlJc w:val="left"/>
      <w:pPr>
        <w:tabs>
          <w:tab w:val="num" w:pos="3585"/>
        </w:tabs>
        <w:ind w:left="3585" w:hanging="345"/>
      </w:pPr>
      <w:rPr>
        <w:rFonts w:ascii="Verdana" w:eastAsia="Times New Roman" w:hAnsi="Verdana"/>
        <w:color w:val="000000"/>
        <w:position w:val="0"/>
        <w:sz w:val="23"/>
        <w:u w:color="000000"/>
      </w:rPr>
    </w:lvl>
    <w:lvl w:ilvl="5">
      <w:start w:val="1"/>
      <w:numFmt w:val="bullet"/>
      <w:lvlText w:val="▪"/>
      <w:lvlJc w:val="left"/>
      <w:pPr>
        <w:tabs>
          <w:tab w:val="num" w:pos="4305"/>
        </w:tabs>
        <w:ind w:left="4305" w:hanging="345"/>
      </w:pPr>
      <w:rPr>
        <w:rFonts w:ascii="Verdana" w:eastAsia="Times New Roman" w:hAnsi="Verdana"/>
        <w:color w:val="000000"/>
        <w:position w:val="0"/>
        <w:sz w:val="23"/>
        <w:u w:color="000000"/>
      </w:rPr>
    </w:lvl>
    <w:lvl w:ilvl="6">
      <w:start w:val="1"/>
      <w:numFmt w:val="bullet"/>
      <w:lvlText w:val="•"/>
      <w:lvlJc w:val="left"/>
      <w:pPr>
        <w:tabs>
          <w:tab w:val="num" w:pos="5025"/>
        </w:tabs>
        <w:ind w:left="5025" w:hanging="345"/>
      </w:pPr>
      <w:rPr>
        <w:rFonts w:ascii="Verdana" w:eastAsia="Times New Roman" w:hAnsi="Verdana"/>
        <w:color w:val="000000"/>
        <w:position w:val="0"/>
        <w:sz w:val="23"/>
        <w:u w:color="000000"/>
      </w:rPr>
    </w:lvl>
    <w:lvl w:ilvl="7">
      <w:start w:val="1"/>
      <w:numFmt w:val="bullet"/>
      <w:lvlText w:val="o"/>
      <w:lvlJc w:val="left"/>
      <w:pPr>
        <w:tabs>
          <w:tab w:val="num" w:pos="5745"/>
        </w:tabs>
        <w:ind w:left="5745" w:hanging="345"/>
      </w:pPr>
      <w:rPr>
        <w:rFonts w:ascii="Verdana" w:eastAsia="Times New Roman" w:hAnsi="Verdana"/>
        <w:color w:val="000000"/>
        <w:position w:val="0"/>
        <w:sz w:val="23"/>
        <w:u w:color="000000"/>
      </w:rPr>
    </w:lvl>
    <w:lvl w:ilvl="8">
      <w:start w:val="1"/>
      <w:numFmt w:val="bullet"/>
      <w:lvlText w:val="▪"/>
      <w:lvlJc w:val="left"/>
      <w:pPr>
        <w:tabs>
          <w:tab w:val="num" w:pos="6465"/>
        </w:tabs>
        <w:ind w:left="6465" w:hanging="345"/>
      </w:pPr>
      <w:rPr>
        <w:rFonts w:ascii="Verdana" w:eastAsia="Times New Roman" w:hAnsi="Verdana"/>
        <w:color w:val="000000"/>
        <w:position w:val="0"/>
        <w:sz w:val="23"/>
        <w:u w:color="000000"/>
      </w:rPr>
    </w:lvl>
  </w:abstractNum>
  <w:abstractNum w:abstractNumId="38" w15:restartNumberingAfterBreak="0">
    <w:nsid w:val="7C790215"/>
    <w:multiLevelType w:val="hybridMultilevel"/>
    <w:tmpl w:val="EBB4EA0E"/>
    <w:lvl w:ilvl="0" w:tplc="7D2C656A">
      <w:start w:val="4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D1F5636"/>
    <w:multiLevelType w:val="hybridMultilevel"/>
    <w:tmpl w:val="80E2F852"/>
    <w:lvl w:ilvl="0" w:tplc="7C2ACF28">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37"/>
  </w:num>
  <w:num w:numId="3">
    <w:abstractNumId w:val="20"/>
  </w:num>
  <w:num w:numId="4">
    <w:abstractNumId w:val="0"/>
  </w:num>
  <w:num w:numId="5">
    <w:abstractNumId w:val="25"/>
  </w:num>
  <w:num w:numId="6">
    <w:abstractNumId w:val="24"/>
  </w:num>
  <w:num w:numId="7">
    <w:abstractNumId w:val="36"/>
  </w:num>
  <w:num w:numId="8">
    <w:abstractNumId w:val="31"/>
  </w:num>
  <w:num w:numId="9">
    <w:abstractNumId w:val="17"/>
  </w:num>
  <w:num w:numId="10">
    <w:abstractNumId w:val="39"/>
  </w:num>
  <w:num w:numId="11">
    <w:abstractNumId w:val="33"/>
  </w:num>
  <w:num w:numId="12">
    <w:abstractNumId w:val="11"/>
  </w:num>
  <w:num w:numId="13">
    <w:abstractNumId w:val="23"/>
  </w:num>
  <w:num w:numId="14">
    <w:abstractNumId w:val="9"/>
  </w:num>
  <w:num w:numId="15">
    <w:abstractNumId w:val="26"/>
  </w:num>
  <w:num w:numId="16">
    <w:abstractNumId w:val="34"/>
  </w:num>
  <w:num w:numId="17">
    <w:abstractNumId w:val="35"/>
  </w:num>
  <w:num w:numId="18">
    <w:abstractNumId w:val="30"/>
  </w:num>
  <w:num w:numId="19">
    <w:abstractNumId w:val="38"/>
  </w:num>
  <w:num w:numId="20">
    <w:abstractNumId w:val="8"/>
  </w:num>
  <w:num w:numId="21">
    <w:abstractNumId w:val="19"/>
  </w:num>
  <w:num w:numId="22">
    <w:abstractNumId w:val="32"/>
  </w:num>
  <w:num w:numId="23">
    <w:abstractNumId w:val="21"/>
  </w:num>
  <w:num w:numId="24">
    <w:abstractNumId w:val="7"/>
  </w:num>
  <w:num w:numId="25">
    <w:abstractNumId w:val="10"/>
  </w:num>
  <w:num w:numId="26">
    <w:abstractNumId w:val="28"/>
  </w:num>
  <w:num w:numId="27">
    <w:abstractNumId w:val="12"/>
  </w:num>
  <w:num w:numId="28">
    <w:abstractNumId w:val="14"/>
  </w:num>
  <w:num w:numId="29">
    <w:abstractNumId w:val="29"/>
  </w:num>
  <w:num w:numId="30">
    <w:abstractNumId w:val="3"/>
  </w:num>
  <w:num w:numId="31">
    <w:abstractNumId w:val="4"/>
  </w:num>
  <w:num w:numId="32">
    <w:abstractNumId w:val="5"/>
  </w:num>
  <w:num w:numId="33">
    <w:abstractNumId w:val="22"/>
  </w:num>
  <w:num w:numId="34">
    <w:abstractNumId w:val="13"/>
  </w:num>
  <w:num w:numId="35">
    <w:abstractNumId w:val="27"/>
  </w:num>
  <w:num w:numId="36">
    <w:abstractNumId w:val="6"/>
  </w:num>
  <w:num w:numId="37">
    <w:abstractNumId w:val="15"/>
  </w:num>
  <w:num w:numId="3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9"/>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A3E"/>
    <w:rsid w:val="0000210E"/>
    <w:rsid w:val="00002224"/>
    <w:rsid w:val="00002276"/>
    <w:rsid w:val="0000269A"/>
    <w:rsid w:val="00002B0C"/>
    <w:rsid w:val="00002FF5"/>
    <w:rsid w:val="00003195"/>
    <w:rsid w:val="00003230"/>
    <w:rsid w:val="0000357D"/>
    <w:rsid w:val="00003DF7"/>
    <w:rsid w:val="000044FD"/>
    <w:rsid w:val="000045FA"/>
    <w:rsid w:val="00004E20"/>
    <w:rsid w:val="000052D6"/>
    <w:rsid w:val="0000533A"/>
    <w:rsid w:val="0000538C"/>
    <w:rsid w:val="00005C6B"/>
    <w:rsid w:val="0000627A"/>
    <w:rsid w:val="00006A91"/>
    <w:rsid w:val="00006BCF"/>
    <w:rsid w:val="00006CBC"/>
    <w:rsid w:val="00006E72"/>
    <w:rsid w:val="00006EB3"/>
    <w:rsid w:val="00006F28"/>
    <w:rsid w:val="00006FCA"/>
    <w:rsid w:val="000070DA"/>
    <w:rsid w:val="0000715A"/>
    <w:rsid w:val="00007CBD"/>
    <w:rsid w:val="00007D84"/>
    <w:rsid w:val="00010024"/>
    <w:rsid w:val="000100FD"/>
    <w:rsid w:val="000103FE"/>
    <w:rsid w:val="00010457"/>
    <w:rsid w:val="000109D1"/>
    <w:rsid w:val="00010A31"/>
    <w:rsid w:val="00010BFC"/>
    <w:rsid w:val="00010D2F"/>
    <w:rsid w:val="00010DE5"/>
    <w:rsid w:val="000112E6"/>
    <w:rsid w:val="000113A1"/>
    <w:rsid w:val="000117B9"/>
    <w:rsid w:val="00012536"/>
    <w:rsid w:val="0001272B"/>
    <w:rsid w:val="00012D5D"/>
    <w:rsid w:val="00012F84"/>
    <w:rsid w:val="00013464"/>
    <w:rsid w:val="0001369F"/>
    <w:rsid w:val="000136AA"/>
    <w:rsid w:val="00013CE2"/>
    <w:rsid w:val="000142AC"/>
    <w:rsid w:val="00014595"/>
    <w:rsid w:val="000149BC"/>
    <w:rsid w:val="00014B79"/>
    <w:rsid w:val="0001540E"/>
    <w:rsid w:val="00016346"/>
    <w:rsid w:val="00016521"/>
    <w:rsid w:val="00017247"/>
    <w:rsid w:val="000173A3"/>
    <w:rsid w:val="000174A7"/>
    <w:rsid w:val="0001794C"/>
    <w:rsid w:val="00017A97"/>
    <w:rsid w:val="00017D97"/>
    <w:rsid w:val="00020240"/>
    <w:rsid w:val="00020542"/>
    <w:rsid w:val="0002077E"/>
    <w:rsid w:val="00021254"/>
    <w:rsid w:val="00021CA3"/>
    <w:rsid w:val="00021F90"/>
    <w:rsid w:val="000228EA"/>
    <w:rsid w:val="00022BC7"/>
    <w:rsid w:val="00022FE6"/>
    <w:rsid w:val="0002303D"/>
    <w:rsid w:val="00023103"/>
    <w:rsid w:val="00023191"/>
    <w:rsid w:val="00023436"/>
    <w:rsid w:val="00023645"/>
    <w:rsid w:val="00023C71"/>
    <w:rsid w:val="0002409B"/>
    <w:rsid w:val="00024305"/>
    <w:rsid w:val="00024B44"/>
    <w:rsid w:val="00024CC3"/>
    <w:rsid w:val="00025A9F"/>
    <w:rsid w:val="0002661D"/>
    <w:rsid w:val="00027A64"/>
    <w:rsid w:val="00027EFE"/>
    <w:rsid w:val="00030013"/>
    <w:rsid w:val="00030117"/>
    <w:rsid w:val="00030129"/>
    <w:rsid w:val="0003079F"/>
    <w:rsid w:val="00030F73"/>
    <w:rsid w:val="00031422"/>
    <w:rsid w:val="0003199B"/>
    <w:rsid w:val="00032002"/>
    <w:rsid w:val="00032C1F"/>
    <w:rsid w:val="00034EBE"/>
    <w:rsid w:val="0003539D"/>
    <w:rsid w:val="0003561F"/>
    <w:rsid w:val="000356DC"/>
    <w:rsid w:val="00035C86"/>
    <w:rsid w:val="00036762"/>
    <w:rsid w:val="000368FC"/>
    <w:rsid w:val="000369E4"/>
    <w:rsid w:val="00037308"/>
    <w:rsid w:val="00037417"/>
    <w:rsid w:val="00040591"/>
    <w:rsid w:val="00040E49"/>
    <w:rsid w:val="00041552"/>
    <w:rsid w:val="00041EBE"/>
    <w:rsid w:val="00041FA3"/>
    <w:rsid w:val="000422DB"/>
    <w:rsid w:val="00042594"/>
    <w:rsid w:val="00042C69"/>
    <w:rsid w:val="00042F64"/>
    <w:rsid w:val="00043190"/>
    <w:rsid w:val="000439F2"/>
    <w:rsid w:val="00043B71"/>
    <w:rsid w:val="00043D35"/>
    <w:rsid w:val="00044630"/>
    <w:rsid w:val="00044632"/>
    <w:rsid w:val="0004466D"/>
    <w:rsid w:val="000449F0"/>
    <w:rsid w:val="00044F25"/>
    <w:rsid w:val="00045A16"/>
    <w:rsid w:val="00045BD4"/>
    <w:rsid w:val="00045E7D"/>
    <w:rsid w:val="0004618B"/>
    <w:rsid w:val="00046193"/>
    <w:rsid w:val="00046557"/>
    <w:rsid w:val="0004693D"/>
    <w:rsid w:val="00046A7B"/>
    <w:rsid w:val="0004719E"/>
    <w:rsid w:val="000471D9"/>
    <w:rsid w:val="00047517"/>
    <w:rsid w:val="00047939"/>
    <w:rsid w:val="00047B70"/>
    <w:rsid w:val="0005043D"/>
    <w:rsid w:val="0005084E"/>
    <w:rsid w:val="00050AA7"/>
    <w:rsid w:val="00050EF4"/>
    <w:rsid w:val="00050F78"/>
    <w:rsid w:val="00051492"/>
    <w:rsid w:val="000521B3"/>
    <w:rsid w:val="0005232C"/>
    <w:rsid w:val="000524D0"/>
    <w:rsid w:val="00052BDC"/>
    <w:rsid w:val="00052D5E"/>
    <w:rsid w:val="00053803"/>
    <w:rsid w:val="00053B7E"/>
    <w:rsid w:val="00053B9C"/>
    <w:rsid w:val="00054DA7"/>
    <w:rsid w:val="00055207"/>
    <w:rsid w:val="00055391"/>
    <w:rsid w:val="00055B17"/>
    <w:rsid w:val="00056569"/>
    <w:rsid w:val="000569F7"/>
    <w:rsid w:val="00056B43"/>
    <w:rsid w:val="0005755A"/>
    <w:rsid w:val="00060213"/>
    <w:rsid w:val="000603CE"/>
    <w:rsid w:val="000603F3"/>
    <w:rsid w:val="000604B7"/>
    <w:rsid w:val="00060A29"/>
    <w:rsid w:val="00060A75"/>
    <w:rsid w:val="00060B43"/>
    <w:rsid w:val="00060C18"/>
    <w:rsid w:val="00061D67"/>
    <w:rsid w:val="00062038"/>
    <w:rsid w:val="000629CC"/>
    <w:rsid w:val="00062ABB"/>
    <w:rsid w:val="00062B5B"/>
    <w:rsid w:val="00062EEC"/>
    <w:rsid w:val="00063061"/>
    <w:rsid w:val="00063312"/>
    <w:rsid w:val="000635D7"/>
    <w:rsid w:val="000638F5"/>
    <w:rsid w:val="00063D22"/>
    <w:rsid w:val="00064339"/>
    <w:rsid w:val="00064689"/>
    <w:rsid w:val="00064F10"/>
    <w:rsid w:val="00065345"/>
    <w:rsid w:val="00065893"/>
    <w:rsid w:val="00065A25"/>
    <w:rsid w:val="00065F68"/>
    <w:rsid w:val="000668B1"/>
    <w:rsid w:val="0006690A"/>
    <w:rsid w:val="00066FE4"/>
    <w:rsid w:val="000672AC"/>
    <w:rsid w:val="00067679"/>
    <w:rsid w:val="000678D2"/>
    <w:rsid w:val="000700E4"/>
    <w:rsid w:val="000700E5"/>
    <w:rsid w:val="00070379"/>
    <w:rsid w:val="00070863"/>
    <w:rsid w:val="000718E3"/>
    <w:rsid w:val="00071FDB"/>
    <w:rsid w:val="00073444"/>
    <w:rsid w:val="00073B75"/>
    <w:rsid w:val="00073EA0"/>
    <w:rsid w:val="0007409D"/>
    <w:rsid w:val="0007425A"/>
    <w:rsid w:val="000744A8"/>
    <w:rsid w:val="0007486D"/>
    <w:rsid w:val="00074BF9"/>
    <w:rsid w:val="00074C02"/>
    <w:rsid w:val="00074E31"/>
    <w:rsid w:val="000750A1"/>
    <w:rsid w:val="0007590B"/>
    <w:rsid w:val="00075E3B"/>
    <w:rsid w:val="000765DC"/>
    <w:rsid w:val="000771D5"/>
    <w:rsid w:val="000772BB"/>
    <w:rsid w:val="00077469"/>
    <w:rsid w:val="000775BE"/>
    <w:rsid w:val="00077E70"/>
    <w:rsid w:val="00080818"/>
    <w:rsid w:val="00080A19"/>
    <w:rsid w:val="00080C1E"/>
    <w:rsid w:val="00080C93"/>
    <w:rsid w:val="00081567"/>
    <w:rsid w:val="0008171C"/>
    <w:rsid w:val="00081EAE"/>
    <w:rsid w:val="00082272"/>
    <w:rsid w:val="00082D3E"/>
    <w:rsid w:val="00082FB4"/>
    <w:rsid w:val="000833BC"/>
    <w:rsid w:val="00083A0A"/>
    <w:rsid w:val="00083AD4"/>
    <w:rsid w:val="00083B0A"/>
    <w:rsid w:val="00083C46"/>
    <w:rsid w:val="00084089"/>
    <w:rsid w:val="000843A4"/>
    <w:rsid w:val="000843C7"/>
    <w:rsid w:val="00084A4A"/>
    <w:rsid w:val="00085B22"/>
    <w:rsid w:val="00085CF4"/>
    <w:rsid w:val="00085D1A"/>
    <w:rsid w:val="00086166"/>
    <w:rsid w:val="000863D7"/>
    <w:rsid w:val="0008687C"/>
    <w:rsid w:val="000872E2"/>
    <w:rsid w:val="00090022"/>
    <w:rsid w:val="000906DF"/>
    <w:rsid w:val="00090D5C"/>
    <w:rsid w:val="00091068"/>
    <w:rsid w:val="0009107F"/>
    <w:rsid w:val="0009162A"/>
    <w:rsid w:val="00091B7E"/>
    <w:rsid w:val="00091E9D"/>
    <w:rsid w:val="00092B88"/>
    <w:rsid w:val="00092BEA"/>
    <w:rsid w:val="00092F4B"/>
    <w:rsid w:val="00093239"/>
    <w:rsid w:val="000937DA"/>
    <w:rsid w:val="0009380F"/>
    <w:rsid w:val="000938E4"/>
    <w:rsid w:val="000939AD"/>
    <w:rsid w:val="0009414B"/>
    <w:rsid w:val="000941F0"/>
    <w:rsid w:val="0009492F"/>
    <w:rsid w:val="00094954"/>
    <w:rsid w:val="00094A68"/>
    <w:rsid w:val="000955EC"/>
    <w:rsid w:val="000957AD"/>
    <w:rsid w:val="000957F3"/>
    <w:rsid w:val="0009631F"/>
    <w:rsid w:val="000966B5"/>
    <w:rsid w:val="00096C51"/>
    <w:rsid w:val="0009726E"/>
    <w:rsid w:val="00097CCB"/>
    <w:rsid w:val="00097DCF"/>
    <w:rsid w:val="000A13BE"/>
    <w:rsid w:val="000A1690"/>
    <w:rsid w:val="000A16FD"/>
    <w:rsid w:val="000A1EB6"/>
    <w:rsid w:val="000A22A4"/>
    <w:rsid w:val="000A2599"/>
    <w:rsid w:val="000A26AC"/>
    <w:rsid w:val="000A272A"/>
    <w:rsid w:val="000A28D4"/>
    <w:rsid w:val="000A2B9D"/>
    <w:rsid w:val="000A2FE2"/>
    <w:rsid w:val="000A3147"/>
    <w:rsid w:val="000A3186"/>
    <w:rsid w:val="000A3DCA"/>
    <w:rsid w:val="000A413D"/>
    <w:rsid w:val="000A4859"/>
    <w:rsid w:val="000A498D"/>
    <w:rsid w:val="000A4A88"/>
    <w:rsid w:val="000A4D53"/>
    <w:rsid w:val="000A5094"/>
    <w:rsid w:val="000A599C"/>
    <w:rsid w:val="000A5ACC"/>
    <w:rsid w:val="000A5CA2"/>
    <w:rsid w:val="000A69C7"/>
    <w:rsid w:val="000A6C03"/>
    <w:rsid w:val="000A6E6E"/>
    <w:rsid w:val="000A6E79"/>
    <w:rsid w:val="000A7402"/>
    <w:rsid w:val="000A7471"/>
    <w:rsid w:val="000A775A"/>
    <w:rsid w:val="000A7956"/>
    <w:rsid w:val="000A7BCF"/>
    <w:rsid w:val="000A7C54"/>
    <w:rsid w:val="000A7E7F"/>
    <w:rsid w:val="000B0068"/>
    <w:rsid w:val="000B1197"/>
    <w:rsid w:val="000B1A32"/>
    <w:rsid w:val="000B1B42"/>
    <w:rsid w:val="000B1F62"/>
    <w:rsid w:val="000B2037"/>
    <w:rsid w:val="000B2242"/>
    <w:rsid w:val="000B285E"/>
    <w:rsid w:val="000B2A1C"/>
    <w:rsid w:val="000B2BE2"/>
    <w:rsid w:val="000B328A"/>
    <w:rsid w:val="000B338F"/>
    <w:rsid w:val="000B3E7D"/>
    <w:rsid w:val="000B4602"/>
    <w:rsid w:val="000B4F6E"/>
    <w:rsid w:val="000B567C"/>
    <w:rsid w:val="000B5B51"/>
    <w:rsid w:val="000B60B1"/>
    <w:rsid w:val="000B617D"/>
    <w:rsid w:val="000B6BA6"/>
    <w:rsid w:val="000B6BB6"/>
    <w:rsid w:val="000B6BBB"/>
    <w:rsid w:val="000B6E19"/>
    <w:rsid w:val="000B7854"/>
    <w:rsid w:val="000B7970"/>
    <w:rsid w:val="000C00CD"/>
    <w:rsid w:val="000C0318"/>
    <w:rsid w:val="000C052C"/>
    <w:rsid w:val="000C064E"/>
    <w:rsid w:val="000C069E"/>
    <w:rsid w:val="000C07A5"/>
    <w:rsid w:val="000C092C"/>
    <w:rsid w:val="000C0C0F"/>
    <w:rsid w:val="000C0EA1"/>
    <w:rsid w:val="000C0F07"/>
    <w:rsid w:val="000C10BE"/>
    <w:rsid w:val="000C1181"/>
    <w:rsid w:val="000C14B2"/>
    <w:rsid w:val="000C15E5"/>
    <w:rsid w:val="000C16FB"/>
    <w:rsid w:val="000C2112"/>
    <w:rsid w:val="000C237C"/>
    <w:rsid w:val="000C25AB"/>
    <w:rsid w:val="000C26E4"/>
    <w:rsid w:val="000C2A2D"/>
    <w:rsid w:val="000C307D"/>
    <w:rsid w:val="000C3393"/>
    <w:rsid w:val="000C3621"/>
    <w:rsid w:val="000C3A85"/>
    <w:rsid w:val="000C3B79"/>
    <w:rsid w:val="000C3C0B"/>
    <w:rsid w:val="000C4805"/>
    <w:rsid w:val="000C4EE1"/>
    <w:rsid w:val="000C5C56"/>
    <w:rsid w:val="000C6017"/>
    <w:rsid w:val="000C6204"/>
    <w:rsid w:val="000C68F2"/>
    <w:rsid w:val="000C6D79"/>
    <w:rsid w:val="000C6E10"/>
    <w:rsid w:val="000C7062"/>
    <w:rsid w:val="000C7101"/>
    <w:rsid w:val="000C7149"/>
    <w:rsid w:val="000C721B"/>
    <w:rsid w:val="000C73D5"/>
    <w:rsid w:val="000C7B3A"/>
    <w:rsid w:val="000C7C1D"/>
    <w:rsid w:val="000C7D3A"/>
    <w:rsid w:val="000C7E95"/>
    <w:rsid w:val="000C7FEF"/>
    <w:rsid w:val="000D01CA"/>
    <w:rsid w:val="000D0445"/>
    <w:rsid w:val="000D0702"/>
    <w:rsid w:val="000D1429"/>
    <w:rsid w:val="000D14FA"/>
    <w:rsid w:val="000D1768"/>
    <w:rsid w:val="000D1B99"/>
    <w:rsid w:val="000D2765"/>
    <w:rsid w:val="000D27F5"/>
    <w:rsid w:val="000D345D"/>
    <w:rsid w:val="000D352D"/>
    <w:rsid w:val="000D3ADE"/>
    <w:rsid w:val="000D3EC9"/>
    <w:rsid w:val="000D4438"/>
    <w:rsid w:val="000D452C"/>
    <w:rsid w:val="000D4698"/>
    <w:rsid w:val="000D4AB9"/>
    <w:rsid w:val="000D5408"/>
    <w:rsid w:val="000D547C"/>
    <w:rsid w:val="000D56D9"/>
    <w:rsid w:val="000D5B38"/>
    <w:rsid w:val="000D5C33"/>
    <w:rsid w:val="000D60EB"/>
    <w:rsid w:val="000D682F"/>
    <w:rsid w:val="000D69CA"/>
    <w:rsid w:val="000D7234"/>
    <w:rsid w:val="000D7B4C"/>
    <w:rsid w:val="000D7BB2"/>
    <w:rsid w:val="000E02CB"/>
    <w:rsid w:val="000E0515"/>
    <w:rsid w:val="000E0628"/>
    <w:rsid w:val="000E082C"/>
    <w:rsid w:val="000E09C8"/>
    <w:rsid w:val="000E0A3D"/>
    <w:rsid w:val="000E0C08"/>
    <w:rsid w:val="000E131E"/>
    <w:rsid w:val="000E1409"/>
    <w:rsid w:val="000E1590"/>
    <w:rsid w:val="000E1896"/>
    <w:rsid w:val="000E1CD5"/>
    <w:rsid w:val="000E23B2"/>
    <w:rsid w:val="000E2599"/>
    <w:rsid w:val="000E29B0"/>
    <w:rsid w:val="000E2C37"/>
    <w:rsid w:val="000E324C"/>
    <w:rsid w:val="000E35DA"/>
    <w:rsid w:val="000E3A7D"/>
    <w:rsid w:val="000E45C0"/>
    <w:rsid w:val="000E4DA8"/>
    <w:rsid w:val="000E4EE9"/>
    <w:rsid w:val="000E5955"/>
    <w:rsid w:val="000E5A9C"/>
    <w:rsid w:val="000E5D81"/>
    <w:rsid w:val="000E6531"/>
    <w:rsid w:val="000E7185"/>
    <w:rsid w:val="000F04B7"/>
    <w:rsid w:val="000F0B0F"/>
    <w:rsid w:val="000F13D5"/>
    <w:rsid w:val="000F1C0B"/>
    <w:rsid w:val="000F1EAA"/>
    <w:rsid w:val="000F207A"/>
    <w:rsid w:val="000F2112"/>
    <w:rsid w:val="000F26A5"/>
    <w:rsid w:val="000F26A7"/>
    <w:rsid w:val="000F284D"/>
    <w:rsid w:val="000F2A39"/>
    <w:rsid w:val="000F2B06"/>
    <w:rsid w:val="000F2EAC"/>
    <w:rsid w:val="000F39FC"/>
    <w:rsid w:val="000F44A9"/>
    <w:rsid w:val="000F4B35"/>
    <w:rsid w:val="000F4E7A"/>
    <w:rsid w:val="000F5021"/>
    <w:rsid w:val="000F5433"/>
    <w:rsid w:val="000F6300"/>
    <w:rsid w:val="000F6F3C"/>
    <w:rsid w:val="000F723A"/>
    <w:rsid w:val="000F72DE"/>
    <w:rsid w:val="000F7553"/>
    <w:rsid w:val="001004AF"/>
    <w:rsid w:val="00100DC5"/>
    <w:rsid w:val="001016AA"/>
    <w:rsid w:val="0010250F"/>
    <w:rsid w:val="00102B39"/>
    <w:rsid w:val="00102D0F"/>
    <w:rsid w:val="00102D32"/>
    <w:rsid w:val="00102EF2"/>
    <w:rsid w:val="00102FC3"/>
    <w:rsid w:val="00103D70"/>
    <w:rsid w:val="00103DCA"/>
    <w:rsid w:val="00105B59"/>
    <w:rsid w:val="00105D12"/>
    <w:rsid w:val="00106007"/>
    <w:rsid w:val="001061E5"/>
    <w:rsid w:val="00106392"/>
    <w:rsid w:val="00106798"/>
    <w:rsid w:val="00106957"/>
    <w:rsid w:val="00106B59"/>
    <w:rsid w:val="00107745"/>
    <w:rsid w:val="001077DA"/>
    <w:rsid w:val="001078D5"/>
    <w:rsid w:val="00107DF6"/>
    <w:rsid w:val="00107F5C"/>
    <w:rsid w:val="001100F0"/>
    <w:rsid w:val="00110185"/>
    <w:rsid w:val="001102DE"/>
    <w:rsid w:val="00110375"/>
    <w:rsid w:val="00110A8D"/>
    <w:rsid w:val="00110E13"/>
    <w:rsid w:val="00110F27"/>
    <w:rsid w:val="00110F49"/>
    <w:rsid w:val="00111023"/>
    <w:rsid w:val="0011111D"/>
    <w:rsid w:val="001114E9"/>
    <w:rsid w:val="00111883"/>
    <w:rsid w:val="00111D6A"/>
    <w:rsid w:val="00111DBE"/>
    <w:rsid w:val="00111E4B"/>
    <w:rsid w:val="001124FF"/>
    <w:rsid w:val="001137D1"/>
    <w:rsid w:val="00113A12"/>
    <w:rsid w:val="001143BB"/>
    <w:rsid w:val="00115811"/>
    <w:rsid w:val="001164FC"/>
    <w:rsid w:val="00116AE1"/>
    <w:rsid w:val="00116E88"/>
    <w:rsid w:val="001171B8"/>
    <w:rsid w:val="00117528"/>
    <w:rsid w:val="00120203"/>
    <w:rsid w:val="00120A38"/>
    <w:rsid w:val="0012105F"/>
    <w:rsid w:val="0012112D"/>
    <w:rsid w:val="001213D4"/>
    <w:rsid w:val="00121517"/>
    <w:rsid w:val="00122B76"/>
    <w:rsid w:val="00123074"/>
    <w:rsid w:val="00123882"/>
    <w:rsid w:val="001239A2"/>
    <w:rsid w:val="001239D5"/>
    <w:rsid w:val="00123A72"/>
    <w:rsid w:val="00123A8A"/>
    <w:rsid w:val="001243A8"/>
    <w:rsid w:val="00124B6D"/>
    <w:rsid w:val="00124C32"/>
    <w:rsid w:val="00124C53"/>
    <w:rsid w:val="0012556D"/>
    <w:rsid w:val="001259AD"/>
    <w:rsid w:val="001261C3"/>
    <w:rsid w:val="00126259"/>
    <w:rsid w:val="001268CE"/>
    <w:rsid w:val="00126F9D"/>
    <w:rsid w:val="0012730B"/>
    <w:rsid w:val="00130296"/>
    <w:rsid w:val="00130DC2"/>
    <w:rsid w:val="001312D1"/>
    <w:rsid w:val="001319DB"/>
    <w:rsid w:val="00131C13"/>
    <w:rsid w:val="00132006"/>
    <w:rsid w:val="00132BF7"/>
    <w:rsid w:val="00132C05"/>
    <w:rsid w:val="00132E62"/>
    <w:rsid w:val="00132E64"/>
    <w:rsid w:val="00132F4D"/>
    <w:rsid w:val="00133004"/>
    <w:rsid w:val="0013308F"/>
    <w:rsid w:val="001331D6"/>
    <w:rsid w:val="00133258"/>
    <w:rsid w:val="00133262"/>
    <w:rsid w:val="00133432"/>
    <w:rsid w:val="00133518"/>
    <w:rsid w:val="00133D01"/>
    <w:rsid w:val="001344CC"/>
    <w:rsid w:val="0013466F"/>
    <w:rsid w:val="00134B5B"/>
    <w:rsid w:val="00134B9F"/>
    <w:rsid w:val="00135068"/>
    <w:rsid w:val="001356D8"/>
    <w:rsid w:val="00135915"/>
    <w:rsid w:val="00135991"/>
    <w:rsid w:val="00135A95"/>
    <w:rsid w:val="00136487"/>
    <w:rsid w:val="00136624"/>
    <w:rsid w:val="001366DC"/>
    <w:rsid w:val="001373FA"/>
    <w:rsid w:val="00137426"/>
    <w:rsid w:val="00137F2C"/>
    <w:rsid w:val="00140CEB"/>
    <w:rsid w:val="00141172"/>
    <w:rsid w:val="001422DF"/>
    <w:rsid w:val="0014239B"/>
    <w:rsid w:val="001432D0"/>
    <w:rsid w:val="0014377C"/>
    <w:rsid w:val="0014396A"/>
    <w:rsid w:val="00143A5D"/>
    <w:rsid w:val="00143A9F"/>
    <w:rsid w:val="00143E18"/>
    <w:rsid w:val="001440D8"/>
    <w:rsid w:val="001441BB"/>
    <w:rsid w:val="001441EB"/>
    <w:rsid w:val="00144449"/>
    <w:rsid w:val="00144730"/>
    <w:rsid w:val="00145F76"/>
    <w:rsid w:val="0014740F"/>
    <w:rsid w:val="00147884"/>
    <w:rsid w:val="00147A4D"/>
    <w:rsid w:val="00147C70"/>
    <w:rsid w:val="00147D14"/>
    <w:rsid w:val="00150F0E"/>
    <w:rsid w:val="0015135F"/>
    <w:rsid w:val="0015140B"/>
    <w:rsid w:val="00151611"/>
    <w:rsid w:val="00151842"/>
    <w:rsid w:val="00151BF1"/>
    <w:rsid w:val="00151E3A"/>
    <w:rsid w:val="001522FD"/>
    <w:rsid w:val="001531F6"/>
    <w:rsid w:val="001533AE"/>
    <w:rsid w:val="00153742"/>
    <w:rsid w:val="001539B4"/>
    <w:rsid w:val="00153A05"/>
    <w:rsid w:val="00153C91"/>
    <w:rsid w:val="00154205"/>
    <w:rsid w:val="001545A3"/>
    <w:rsid w:val="001549EC"/>
    <w:rsid w:val="00154AED"/>
    <w:rsid w:val="0015580D"/>
    <w:rsid w:val="00155A9B"/>
    <w:rsid w:val="00155C6B"/>
    <w:rsid w:val="001567F3"/>
    <w:rsid w:val="00156892"/>
    <w:rsid w:val="00157270"/>
    <w:rsid w:val="00157B66"/>
    <w:rsid w:val="00157BF3"/>
    <w:rsid w:val="00157C73"/>
    <w:rsid w:val="001601AF"/>
    <w:rsid w:val="00160B48"/>
    <w:rsid w:val="001611CC"/>
    <w:rsid w:val="00161347"/>
    <w:rsid w:val="00161530"/>
    <w:rsid w:val="00161889"/>
    <w:rsid w:val="00161C9D"/>
    <w:rsid w:val="00161DEB"/>
    <w:rsid w:val="00161FFD"/>
    <w:rsid w:val="00162488"/>
    <w:rsid w:val="0016274F"/>
    <w:rsid w:val="00163D91"/>
    <w:rsid w:val="001640EB"/>
    <w:rsid w:val="0016421C"/>
    <w:rsid w:val="00164841"/>
    <w:rsid w:val="00164946"/>
    <w:rsid w:val="00164B91"/>
    <w:rsid w:val="00164BA4"/>
    <w:rsid w:val="00165059"/>
    <w:rsid w:val="00165077"/>
    <w:rsid w:val="001652CE"/>
    <w:rsid w:val="00165672"/>
    <w:rsid w:val="00166272"/>
    <w:rsid w:val="0016631E"/>
    <w:rsid w:val="001666C2"/>
    <w:rsid w:val="00166D79"/>
    <w:rsid w:val="00167608"/>
    <w:rsid w:val="0016770B"/>
    <w:rsid w:val="001678DE"/>
    <w:rsid w:val="00167ABD"/>
    <w:rsid w:val="00170669"/>
    <w:rsid w:val="00170732"/>
    <w:rsid w:val="00170D19"/>
    <w:rsid w:val="00170DCB"/>
    <w:rsid w:val="00171282"/>
    <w:rsid w:val="001712E9"/>
    <w:rsid w:val="00171535"/>
    <w:rsid w:val="00171AD4"/>
    <w:rsid w:val="00171EF5"/>
    <w:rsid w:val="00171F14"/>
    <w:rsid w:val="00172321"/>
    <w:rsid w:val="00173650"/>
    <w:rsid w:val="00173FF3"/>
    <w:rsid w:val="0017488B"/>
    <w:rsid w:val="001751C6"/>
    <w:rsid w:val="00175287"/>
    <w:rsid w:val="00175891"/>
    <w:rsid w:val="0017629E"/>
    <w:rsid w:val="001768FE"/>
    <w:rsid w:val="00176A24"/>
    <w:rsid w:val="00176A8D"/>
    <w:rsid w:val="00176E3F"/>
    <w:rsid w:val="0017706D"/>
    <w:rsid w:val="0017740B"/>
    <w:rsid w:val="0017776E"/>
    <w:rsid w:val="00177C64"/>
    <w:rsid w:val="00180203"/>
    <w:rsid w:val="00180C65"/>
    <w:rsid w:val="00180E14"/>
    <w:rsid w:val="00181324"/>
    <w:rsid w:val="00181484"/>
    <w:rsid w:val="00181763"/>
    <w:rsid w:val="0018185F"/>
    <w:rsid w:val="0018191F"/>
    <w:rsid w:val="001819F0"/>
    <w:rsid w:val="00181A24"/>
    <w:rsid w:val="00181D52"/>
    <w:rsid w:val="00182530"/>
    <w:rsid w:val="001826EA"/>
    <w:rsid w:val="001832A7"/>
    <w:rsid w:val="00184065"/>
    <w:rsid w:val="00184260"/>
    <w:rsid w:val="0018432A"/>
    <w:rsid w:val="00184CFD"/>
    <w:rsid w:val="00185279"/>
    <w:rsid w:val="001855B6"/>
    <w:rsid w:val="0018576E"/>
    <w:rsid w:val="00185C8E"/>
    <w:rsid w:val="00185E92"/>
    <w:rsid w:val="0018641A"/>
    <w:rsid w:val="00186D87"/>
    <w:rsid w:val="00187B0B"/>
    <w:rsid w:val="00187C51"/>
    <w:rsid w:val="00187F05"/>
    <w:rsid w:val="0019089E"/>
    <w:rsid w:val="00190D52"/>
    <w:rsid w:val="00190F20"/>
    <w:rsid w:val="00191006"/>
    <w:rsid w:val="001911EB"/>
    <w:rsid w:val="001916CB"/>
    <w:rsid w:val="00191BBC"/>
    <w:rsid w:val="00191E81"/>
    <w:rsid w:val="00193B0A"/>
    <w:rsid w:val="00193F5A"/>
    <w:rsid w:val="001949F9"/>
    <w:rsid w:val="00195506"/>
    <w:rsid w:val="00195819"/>
    <w:rsid w:val="00195933"/>
    <w:rsid w:val="00196237"/>
    <w:rsid w:val="001978EC"/>
    <w:rsid w:val="001979B9"/>
    <w:rsid w:val="00197B77"/>
    <w:rsid w:val="00197C44"/>
    <w:rsid w:val="00197CA4"/>
    <w:rsid w:val="001A04CB"/>
    <w:rsid w:val="001A161F"/>
    <w:rsid w:val="001A19B7"/>
    <w:rsid w:val="001A2211"/>
    <w:rsid w:val="001A2635"/>
    <w:rsid w:val="001A30F9"/>
    <w:rsid w:val="001A3C05"/>
    <w:rsid w:val="001A480D"/>
    <w:rsid w:val="001A4F2D"/>
    <w:rsid w:val="001A4F3C"/>
    <w:rsid w:val="001A4F99"/>
    <w:rsid w:val="001A56EF"/>
    <w:rsid w:val="001A62EC"/>
    <w:rsid w:val="001A6D71"/>
    <w:rsid w:val="001A6F4E"/>
    <w:rsid w:val="001A706E"/>
    <w:rsid w:val="001A7517"/>
    <w:rsid w:val="001A79C9"/>
    <w:rsid w:val="001B0368"/>
    <w:rsid w:val="001B124A"/>
    <w:rsid w:val="001B19DE"/>
    <w:rsid w:val="001B1E98"/>
    <w:rsid w:val="001B2162"/>
    <w:rsid w:val="001B21EC"/>
    <w:rsid w:val="001B2475"/>
    <w:rsid w:val="001B2884"/>
    <w:rsid w:val="001B2B7F"/>
    <w:rsid w:val="001B358E"/>
    <w:rsid w:val="001B4026"/>
    <w:rsid w:val="001B410F"/>
    <w:rsid w:val="001B4501"/>
    <w:rsid w:val="001B479C"/>
    <w:rsid w:val="001B52C6"/>
    <w:rsid w:val="001B54DE"/>
    <w:rsid w:val="001B5635"/>
    <w:rsid w:val="001B6C20"/>
    <w:rsid w:val="001B7115"/>
    <w:rsid w:val="001B73B9"/>
    <w:rsid w:val="001B747A"/>
    <w:rsid w:val="001B7509"/>
    <w:rsid w:val="001B765B"/>
    <w:rsid w:val="001B79B4"/>
    <w:rsid w:val="001B7AAC"/>
    <w:rsid w:val="001C04BD"/>
    <w:rsid w:val="001C04E0"/>
    <w:rsid w:val="001C05F1"/>
    <w:rsid w:val="001C07DE"/>
    <w:rsid w:val="001C13E0"/>
    <w:rsid w:val="001C1442"/>
    <w:rsid w:val="001C16B3"/>
    <w:rsid w:val="001C17D4"/>
    <w:rsid w:val="001C19F2"/>
    <w:rsid w:val="001C1E55"/>
    <w:rsid w:val="001C2A38"/>
    <w:rsid w:val="001C2C30"/>
    <w:rsid w:val="001C389B"/>
    <w:rsid w:val="001C394B"/>
    <w:rsid w:val="001C3F18"/>
    <w:rsid w:val="001C4456"/>
    <w:rsid w:val="001C4ADA"/>
    <w:rsid w:val="001C58A8"/>
    <w:rsid w:val="001C58C4"/>
    <w:rsid w:val="001C5E72"/>
    <w:rsid w:val="001C6029"/>
    <w:rsid w:val="001C60B1"/>
    <w:rsid w:val="001C64A5"/>
    <w:rsid w:val="001C67D2"/>
    <w:rsid w:val="001C6BF6"/>
    <w:rsid w:val="001C74C1"/>
    <w:rsid w:val="001C74F8"/>
    <w:rsid w:val="001C7719"/>
    <w:rsid w:val="001C7F34"/>
    <w:rsid w:val="001D0114"/>
    <w:rsid w:val="001D0190"/>
    <w:rsid w:val="001D0BAF"/>
    <w:rsid w:val="001D1156"/>
    <w:rsid w:val="001D1B42"/>
    <w:rsid w:val="001D3222"/>
    <w:rsid w:val="001D36FB"/>
    <w:rsid w:val="001D39BC"/>
    <w:rsid w:val="001D4E81"/>
    <w:rsid w:val="001D4ED8"/>
    <w:rsid w:val="001D4FF9"/>
    <w:rsid w:val="001D50DB"/>
    <w:rsid w:val="001D5486"/>
    <w:rsid w:val="001D5BFD"/>
    <w:rsid w:val="001D5D18"/>
    <w:rsid w:val="001D68FB"/>
    <w:rsid w:val="001D7046"/>
    <w:rsid w:val="001D7412"/>
    <w:rsid w:val="001D74D3"/>
    <w:rsid w:val="001D7660"/>
    <w:rsid w:val="001D76A6"/>
    <w:rsid w:val="001D7935"/>
    <w:rsid w:val="001D7EE0"/>
    <w:rsid w:val="001E0220"/>
    <w:rsid w:val="001E02D3"/>
    <w:rsid w:val="001E07F7"/>
    <w:rsid w:val="001E0EA1"/>
    <w:rsid w:val="001E0FF6"/>
    <w:rsid w:val="001E1428"/>
    <w:rsid w:val="001E1912"/>
    <w:rsid w:val="001E1ECF"/>
    <w:rsid w:val="001E2142"/>
    <w:rsid w:val="001E2547"/>
    <w:rsid w:val="001E257F"/>
    <w:rsid w:val="001E25F8"/>
    <w:rsid w:val="001E29E8"/>
    <w:rsid w:val="001E2F9A"/>
    <w:rsid w:val="001E3949"/>
    <w:rsid w:val="001E3F08"/>
    <w:rsid w:val="001E419E"/>
    <w:rsid w:val="001E469E"/>
    <w:rsid w:val="001E5322"/>
    <w:rsid w:val="001E58EF"/>
    <w:rsid w:val="001E62B9"/>
    <w:rsid w:val="001E6769"/>
    <w:rsid w:val="001E692C"/>
    <w:rsid w:val="001E6D8A"/>
    <w:rsid w:val="001E6E75"/>
    <w:rsid w:val="001E74B4"/>
    <w:rsid w:val="001E7E01"/>
    <w:rsid w:val="001F009F"/>
    <w:rsid w:val="001F0F32"/>
    <w:rsid w:val="001F123D"/>
    <w:rsid w:val="001F15F7"/>
    <w:rsid w:val="001F16B9"/>
    <w:rsid w:val="001F172E"/>
    <w:rsid w:val="001F1D9B"/>
    <w:rsid w:val="001F209D"/>
    <w:rsid w:val="001F23BE"/>
    <w:rsid w:val="001F24E2"/>
    <w:rsid w:val="001F2719"/>
    <w:rsid w:val="001F476B"/>
    <w:rsid w:val="001F51E7"/>
    <w:rsid w:val="001F5D4A"/>
    <w:rsid w:val="001F5F40"/>
    <w:rsid w:val="001F5FB9"/>
    <w:rsid w:val="001F6048"/>
    <w:rsid w:val="001F6251"/>
    <w:rsid w:val="001F78FC"/>
    <w:rsid w:val="001F79EB"/>
    <w:rsid w:val="001F7DD7"/>
    <w:rsid w:val="00200222"/>
    <w:rsid w:val="00200AAD"/>
    <w:rsid w:val="00200F21"/>
    <w:rsid w:val="00201084"/>
    <w:rsid w:val="00201093"/>
    <w:rsid w:val="00201B33"/>
    <w:rsid w:val="00201DF3"/>
    <w:rsid w:val="00202019"/>
    <w:rsid w:val="002020BE"/>
    <w:rsid w:val="0020285C"/>
    <w:rsid w:val="00202AB4"/>
    <w:rsid w:val="00203172"/>
    <w:rsid w:val="0020386C"/>
    <w:rsid w:val="002042B0"/>
    <w:rsid w:val="0020456A"/>
    <w:rsid w:val="00204830"/>
    <w:rsid w:val="00204889"/>
    <w:rsid w:val="00205458"/>
    <w:rsid w:val="00205AD0"/>
    <w:rsid w:val="00205B8C"/>
    <w:rsid w:val="00206001"/>
    <w:rsid w:val="0020689F"/>
    <w:rsid w:val="00206D46"/>
    <w:rsid w:val="00206F21"/>
    <w:rsid w:val="00206F72"/>
    <w:rsid w:val="00207273"/>
    <w:rsid w:val="002078BE"/>
    <w:rsid w:val="00207A27"/>
    <w:rsid w:val="00207CEF"/>
    <w:rsid w:val="00207F86"/>
    <w:rsid w:val="00210609"/>
    <w:rsid w:val="00210919"/>
    <w:rsid w:val="00210FFF"/>
    <w:rsid w:val="0021156B"/>
    <w:rsid w:val="002117ED"/>
    <w:rsid w:val="00211D9C"/>
    <w:rsid w:val="00212247"/>
    <w:rsid w:val="0021244E"/>
    <w:rsid w:val="00212486"/>
    <w:rsid w:val="002125F9"/>
    <w:rsid w:val="002127CE"/>
    <w:rsid w:val="00213287"/>
    <w:rsid w:val="002135A8"/>
    <w:rsid w:val="00213839"/>
    <w:rsid w:val="002145DF"/>
    <w:rsid w:val="0021468A"/>
    <w:rsid w:val="00214AE7"/>
    <w:rsid w:val="00214EEC"/>
    <w:rsid w:val="0021533E"/>
    <w:rsid w:val="002164E2"/>
    <w:rsid w:val="0021669D"/>
    <w:rsid w:val="00217296"/>
    <w:rsid w:val="00217579"/>
    <w:rsid w:val="002201B3"/>
    <w:rsid w:val="002201FE"/>
    <w:rsid w:val="0022027A"/>
    <w:rsid w:val="00220389"/>
    <w:rsid w:val="002207C0"/>
    <w:rsid w:val="00220FB9"/>
    <w:rsid w:val="00221929"/>
    <w:rsid w:val="00221958"/>
    <w:rsid w:val="0022247A"/>
    <w:rsid w:val="00222C68"/>
    <w:rsid w:val="00222D67"/>
    <w:rsid w:val="00222F9D"/>
    <w:rsid w:val="00222FD1"/>
    <w:rsid w:val="002234F3"/>
    <w:rsid w:val="002235FD"/>
    <w:rsid w:val="00223773"/>
    <w:rsid w:val="002239AE"/>
    <w:rsid w:val="00223C04"/>
    <w:rsid w:val="00223C60"/>
    <w:rsid w:val="00223E30"/>
    <w:rsid w:val="002241BE"/>
    <w:rsid w:val="00224AE8"/>
    <w:rsid w:val="00225D33"/>
    <w:rsid w:val="00226049"/>
    <w:rsid w:val="00226133"/>
    <w:rsid w:val="002263F9"/>
    <w:rsid w:val="0022658A"/>
    <w:rsid w:val="00226961"/>
    <w:rsid w:val="00226B4A"/>
    <w:rsid w:val="00226D67"/>
    <w:rsid w:val="0022730E"/>
    <w:rsid w:val="00227791"/>
    <w:rsid w:val="0022798A"/>
    <w:rsid w:val="00227F1C"/>
    <w:rsid w:val="002302C9"/>
    <w:rsid w:val="002308B0"/>
    <w:rsid w:val="00230A56"/>
    <w:rsid w:val="00230D22"/>
    <w:rsid w:val="00230ECC"/>
    <w:rsid w:val="002314D6"/>
    <w:rsid w:val="00231C2F"/>
    <w:rsid w:val="002321B0"/>
    <w:rsid w:val="0023246C"/>
    <w:rsid w:val="002325E2"/>
    <w:rsid w:val="00232AC8"/>
    <w:rsid w:val="0023315A"/>
    <w:rsid w:val="00233335"/>
    <w:rsid w:val="00233A26"/>
    <w:rsid w:val="00233FBC"/>
    <w:rsid w:val="00235099"/>
    <w:rsid w:val="002352AC"/>
    <w:rsid w:val="0023536B"/>
    <w:rsid w:val="00235506"/>
    <w:rsid w:val="00236012"/>
    <w:rsid w:val="00236BB9"/>
    <w:rsid w:val="0023741D"/>
    <w:rsid w:val="00237EE0"/>
    <w:rsid w:val="0024035D"/>
    <w:rsid w:val="002405A3"/>
    <w:rsid w:val="00240F7A"/>
    <w:rsid w:val="002419F8"/>
    <w:rsid w:val="00241F5C"/>
    <w:rsid w:val="00241FF5"/>
    <w:rsid w:val="00243571"/>
    <w:rsid w:val="002435D2"/>
    <w:rsid w:val="0024373B"/>
    <w:rsid w:val="002439CA"/>
    <w:rsid w:val="00243AF9"/>
    <w:rsid w:val="00243EF0"/>
    <w:rsid w:val="002442B2"/>
    <w:rsid w:val="0024463B"/>
    <w:rsid w:val="002449B6"/>
    <w:rsid w:val="00244FB8"/>
    <w:rsid w:val="00245914"/>
    <w:rsid w:val="00245B1D"/>
    <w:rsid w:val="00245BBF"/>
    <w:rsid w:val="00246B18"/>
    <w:rsid w:val="002471CC"/>
    <w:rsid w:val="00247328"/>
    <w:rsid w:val="0024735A"/>
    <w:rsid w:val="002476CC"/>
    <w:rsid w:val="00250094"/>
    <w:rsid w:val="0025085D"/>
    <w:rsid w:val="00250F54"/>
    <w:rsid w:val="00251C02"/>
    <w:rsid w:val="0025231B"/>
    <w:rsid w:val="00252347"/>
    <w:rsid w:val="002528FA"/>
    <w:rsid w:val="002529F7"/>
    <w:rsid w:val="00252A59"/>
    <w:rsid w:val="00252B1B"/>
    <w:rsid w:val="002536FE"/>
    <w:rsid w:val="00253EFF"/>
    <w:rsid w:val="00253F21"/>
    <w:rsid w:val="0025466C"/>
    <w:rsid w:val="0025472C"/>
    <w:rsid w:val="00254CED"/>
    <w:rsid w:val="00254E11"/>
    <w:rsid w:val="0025507D"/>
    <w:rsid w:val="00255535"/>
    <w:rsid w:val="0025576E"/>
    <w:rsid w:val="00255886"/>
    <w:rsid w:val="002558AE"/>
    <w:rsid w:val="002558EF"/>
    <w:rsid w:val="00255D80"/>
    <w:rsid w:val="00255E24"/>
    <w:rsid w:val="00255E3C"/>
    <w:rsid w:val="00255F9E"/>
    <w:rsid w:val="002565C5"/>
    <w:rsid w:val="002567AE"/>
    <w:rsid w:val="00256C6D"/>
    <w:rsid w:val="00257183"/>
    <w:rsid w:val="00257221"/>
    <w:rsid w:val="00257550"/>
    <w:rsid w:val="00257A19"/>
    <w:rsid w:val="00257CAC"/>
    <w:rsid w:val="00260BE6"/>
    <w:rsid w:val="00260EFA"/>
    <w:rsid w:val="002612DD"/>
    <w:rsid w:val="00261714"/>
    <w:rsid w:val="002618EB"/>
    <w:rsid w:val="00261950"/>
    <w:rsid w:val="00261D7B"/>
    <w:rsid w:val="00261F5C"/>
    <w:rsid w:val="0026248D"/>
    <w:rsid w:val="0026392E"/>
    <w:rsid w:val="00263E90"/>
    <w:rsid w:val="002645DA"/>
    <w:rsid w:val="002647A9"/>
    <w:rsid w:val="00264D6F"/>
    <w:rsid w:val="002651D1"/>
    <w:rsid w:val="002654FB"/>
    <w:rsid w:val="002657FC"/>
    <w:rsid w:val="00265C8F"/>
    <w:rsid w:val="00266ADC"/>
    <w:rsid w:val="0026727E"/>
    <w:rsid w:val="00267558"/>
    <w:rsid w:val="0026758A"/>
    <w:rsid w:val="0027029F"/>
    <w:rsid w:val="0027033D"/>
    <w:rsid w:val="0027067A"/>
    <w:rsid w:val="002706A3"/>
    <w:rsid w:val="00270E0B"/>
    <w:rsid w:val="0027111C"/>
    <w:rsid w:val="00271421"/>
    <w:rsid w:val="002715D8"/>
    <w:rsid w:val="00272842"/>
    <w:rsid w:val="00272BF7"/>
    <w:rsid w:val="002730D1"/>
    <w:rsid w:val="002731EC"/>
    <w:rsid w:val="002739AF"/>
    <w:rsid w:val="002739CF"/>
    <w:rsid w:val="00273B19"/>
    <w:rsid w:val="0027473D"/>
    <w:rsid w:val="00274D84"/>
    <w:rsid w:val="002750AA"/>
    <w:rsid w:val="00275178"/>
    <w:rsid w:val="00275305"/>
    <w:rsid w:val="002753A1"/>
    <w:rsid w:val="00276A1E"/>
    <w:rsid w:val="0027702D"/>
    <w:rsid w:val="002775F3"/>
    <w:rsid w:val="002775F6"/>
    <w:rsid w:val="002778C5"/>
    <w:rsid w:val="00277A5B"/>
    <w:rsid w:val="002806A9"/>
    <w:rsid w:val="00280778"/>
    <w:rsid w:val="0028084A"/>
    <w:rsid w:val="002809E8"/>
    <w:rsid w:val="00281222"/>
    <w:rsid w:val="00281AB7"/>
    <w:rsid w:val="002822BB"/>
    <w:rsid w:val="00282848"/>
    <w:rsid w:val="00282CEF"/>
    <w:rsid w:val="00282DF4"/>
    <w:rsid w:val="00282F35"/>
    <w:rsid w:val="00283479"/>
    <w:rsid w:val="0028360E"/>
    <w:rsid w:val="00283824"/>
    <w:rsid w:val="002838ED"/>
    <w:rsid w:val="00283999"/>
    <w:rsid w:val="0028411C"/>
    <w:rsid w:val="00284270"/>
    <w:rsid w:val="00285F25"/>
    <w:rsid w:val="00285F2A"/>
    <w:rsid w:val="00286741"/>
    <w:rsid w:val="0028676C"/>
    <w:rsid w:val="0028681C"/>
    <w:rsid w:val="0028794D"/>
    <w:rsid w:val="00287F73"/>
    <w:rsid w:val="0029081C"/>
    <w:rsid w:val="00290BA8"/>
    <w:rsid w:val="0029116A"/>
    <w:rsid w:val="00291346"/>
    <w:rsid w:val="00291411"/>
    <w:rsid w:val="002917A8"/>
    <w:rsid w:val="00291FCA"/>
    <w:rsid w:val="002921D7"/>
    <w:rsid w:val="00293032"/>
    <w:rsid w:val="002934C4"/>
    <w:rsid w:val="00293503"/>
    <w:rsid w:val="00293533"/>
    <w:rsid w:val="00294000"/>
    <w:rsid w:val="0029440D"/>
    <w:rsid w:val="00294C44"/>
    <w:rsid w:val="00294C9F"/>
    <w:rsid w:val="00294E71"/>
    <w:rsid w:val="00295075"/>
    <w:rsid w:val="00295442"/>
    <w:rsid w:val="002958DD"/>
    <w:rsid w:val="00296647"/>
    <w:rsid w:val="00296654"/>
    <w:rsid w:val="00296E53"/>
    <w:rsid w:val="00297149"/>
    <w:rsid w:val="0029758E"/>
    <w:rsid w:val="002976DE"/>
    <w:rsid w:val="002977FA"/>
    <w:rsid w:val="00297C41"/>
    <w:rsid w:val="002A059B"/>
    <w:rsid w:val="002A0696"/>
    <w:rsid w:val="002A0749"/>
    <w:rsid w:val="002A0A22"/>
    <w:rsid w:val="002A1183"/>
    <w:rsid w:val="002A14F5"/>
    <w:rsid w:val="002A1845"/>
    <w:rsid w:val="002A1C2B"/>
    <w:rsid w:val="002A228E"/>
    <w:rsid w:val="002A27A3"/>
    <w:rsid w:val="002A2899"/>
    <w:rsid w:val="002A2C17"/>
    <w:rsid w:val="002A2D58"/>
    <w:rsid w:val="002A3438"/>
    <w:rsid w:val="002A3841"/>
    <w:rsid w:val="002A3E84"/>
    <w:rsid w:val="002A4F75"/>
    <w:rsid w:val="002A4FE9"/>
    <w:rsid w:val="002A5567"/>
    <w:rsid w:val="002A57C7"/>
    <w:rsid w:val="002A5B53"/>
    <w:rsid w:val="002A5ECE"/>
    <w:rsid w:val="002A68CC"/>
    <w:rsid w:val="002A6EE3"/>
    <w:rsid w:val="002A6F4A"/>
    <w:rsid w:val="002A707E"/>
    <w:rsid w:val="002A73BE"/>
    <w:rsid w:val="002A7504"/>
    <w:rsid w:val="002A777A"/>
    <w:rsid w:val="002A7921"/>
    <w:rsid w:val="002A7C5B"/>
    <w:rsid w:val="002B0148"/>
    <w:rsid w:val="002B0B5E"/>
    <w:rsid w:val="002B0E0D"/>
    <w:rsid w:val="002B1B7C"/>
    <w:rsid w:val="002B2892"/>
    <w:rsid w:val="002B2C21"/>
    <w:rsid w:val="002B2D33"/>
    <w:rsid w:val="002B2F16"/>
    <w:rsid w:val="002B336E"/>
    <w:rsid w:val="002B3629"/>
    <w:rsid w:val="002B3897"/>
    <w:rsid w:val="002B399B"/>
    <w:rsid w:val="002B3C24"/>
    <w:rsid w:val="002B3D98"/>
    <w:rsid w:val="002B3F60"/>
    <w:rsid w:val="002B4233"/>
    <w:rsid w:val="002B42C0"/>
    <w:rsid w:val="002B5796"/>
    <w:rsid w:val="002B59C4"/>
    <w:rsid w:val="002B5D44"/>
    <w:rsid w:val="002B644C"/>
    <w:rsid w:val="002B66AB"/>
    <w:rsid w:val="002B68D3"/>
    <w:rsid w:val="002B6A4C"/>
    <w:rsid w:val="002B6B74"/>
    <w:rsid w:val="002B7269"/>
    <w:rsid w:val="002B73B6"/>
    <w:rsid w:val="002B75C5"/>
    <w:rsid w:val="002B7FB5"/>
    <w:rsid w:val="002C060F"/>
    <w:rsid w:val="002C0CFE"/>
    <w:rsid w:val="002C0EE3"/>
    <w:rsid w:val="002C0F25"/>
    <w:rsid w:val="002C1149"/>
    <w:rsid w:val="002C1501"/>
    <w:rsid w:val="002C1797"/>
    <w:rsid w:val="002C17A7"/>
    <w:rsid w:val="002C1C8C"/>
    <w:rsid w:val="002C1CD7"/>
    <w:rsid w:val="002C3867"/>
    <w:rsid w:val="002C3922"/>
    <w:rsid w:val="002C410A"/>
    <w:rsid w:val="002C428C"/>
    <w:rsid w:val="002C4AB1"/>
    <w:rsid w:val="002C54D0"/>
    <w:rsid w:val="002C5D75"/>
    <w:rsid w:val="002C5F15"/>
    <w:rsid w:val="002C6285"/>
    <w:rsid w:val="002C6638"/>
    <w:rsid w:val="002C6642"/>
    <w:rsid w:val="002C7513"/>
    <w:rsid w:val="002C7854"/>
    <w:rsid w:val="002C7CAB"/>
    <w:rsid w:val="002C7DC7"/>
    <w:rsid w:val="002D0547"/>
    <w:rsid w:val="002D066E"/>
    <w:rsid w:val="002D07B2"/>
    <w:rsid w:val="002D0F24"/>
    <w:rsid w:val="002D1292"/>
    <w:rsid w:val="002D189B"/>
    <w:rsid w:val="002D1AD9"/>
    <w:rsid w:val="002D2061"/>
    <w:rsid w:val="002D2064"/>
    <w:rsid w:val="002D2904"/>
    <w:rsid w:val="002D3B0C"/>
    <w:rsid w:val="002D48D0"/>
    <w:rsid w:val="002D5FFD"/>
    <w:rsid w:val="002D616B"/>
    <w:rsid w:val="002D62D3"/>
    <w:rsid w:val="002D6344"/>
    <w:rsid w:val="002D694A"/>
    <w:rsid w:val="002D6C77"/>
    <w:rsid w:val="002D6FA6"/>
    <w:rsid w:val="002D6FC0"/>
    <w:rsid w:val="002D73FA"/>
    <w:rsid w:val="002D7925"/>
    <w:rsid w:val="002D7A96"/>
    <w:rsid w:val="002D7C60"/>
    <w:rsid w:val="002E02EF"/>
    <w:rsid w:val="002E08ED"/>
    <w:rsid w:val="002E0A51"/>
    <w:rsid w:val="002E12D6"/>
    <w:rsid w:val="002E1766"/>
    <w:rsid w:val="002E1A4A"/>
    <w:rsid w:val="002E1AEE"/>
    <w:rsid w:val="002E292A"/>
    <w:rsid w:val="002E2F50"/>
    <w:rsid w:val="002E33E3"/>
    <w:rsid w:val="002E376E"/>
    <w:rsid w:val="002E3B2F"/>
    <w:rsid w:val="002E3C6D"/>
    <w:rsid w:val="002E447B"/>
    <w:rsid w:val="002E4581"/>
    <w:rsid w:val="002E4AEB"/>
    <w:rsid w:val="002E6123"/>
    <w:rsid w:val="002E6F20"/>
    <w:rsid w:val="002E7062"/>
    <w:rsid w:val="002E7FCF"/>
    <w:rsid w:val="002F018A"/>
    <w:rsid w:val="002F04DC"/>
    <w:rsid w:val="002F1065"/>
    <w:rsid w:val="002F1208"/>
    <w:rsid w:val="002F1724"/>
    <w:rsid w:val="002F18DE"/>
    <w:rsid w:val="002F1DB7"/>
    <w:rsid w:val="002F1E1A"/>
    <w:rsid w:val="002F2196"/>
    <w:rsid w:val="002F23D8"/>
    <w:rsid w:val="002F2881"/>
    <w:rsid w:val="002F2DBC"/>
    <w:rsid w:val="002F2F88"/>
    <w:rsid w:val="002F36CA"/>
    <w:rsid w:val="002F3C95"/>
    <w:rsid w:val="002F473E"/>
    <w:rsid w:val="002F475F"/>
    <w:rsid w:val="002F52AF"/>
    <w:rsid w:val="002F54C6"/>
    <w:rsid w:val="002F599A"/>
    <w:rsid w:val="002F5BD5"/>
    <w:rsid w:val="002F6283"/>
    <w:rsid w:val="002F641B"/>
    <w:rsid w:val="002F64D3"/>
    <w:rsid w:val="002F6939"/>
    <w:rsid w:val="002F6CFB"/>
    <w:rsid w:val="002F6D68"/>
    <w:rsid w:val="002F6D73"/>
    <w:rsid w:val="002F7140"/>
    <w:rsid w:val="002F7233"/>
    <w:rsid w:val="002F73B8"/>
    <w:rsid w:val="002F7A16"/>
    <w:rsid w:val="002F7F46"/>
    <w:rsid w:val="0030002F"/>
    <w:rsid w:val="00300200"/>
    <w:rsid w:val="00300C4D"/>
    <w:rsid w:val="003015E0"/>
    <w:rsid w:val="00301C8A"/>
    <w:rsid w:val="00302118"/>
    <w:rsid w:val="0030230C"/>
    <w:rsid w:val="003029A1"/>
    <w:rsid w:val="00302C1E"/>
    <w:rsid w:val="00302D71"/>
    <w:rsid w:val="00303489"/>
    <w:rsid w:val="003037F5"/>
    <w:rsid w:val="003038E2"/>
    <w:rsid w:val="00303DA3"/>
    <w:rsid w:val="003048B0"/>
    <w:rsid w:val="00304B42"/>
    <w:rsid w:val="00304FDC"/>
    <w:rsid w:val="00305202"/>
    <w:rsid w:val="00305355"/>
    <w:rsid w:val="0030576B"/>
    <w:rsid w:val="00305960"/>
    <w:rsid w:val="00305C41"/>
    <w:rsid w:val="00305C4C"/>
    <w:rsid w:val="00305CE4"/>
    <w:rsid w:val="00305DD8"/>
    <w:rsid w:val="00306619"/>
    <w:rsid w:val="0030663F"/>
    <w:rsid w:val="00307AB1"/>
    <w:rsid w:val="00310057"/>
    <w:rsid w:val="0031063D"/>
    <w:rsid w:val="00310C04"/>
    <w:rsid w:val="00310F91"/>
    <w:rsid w:val="003116DC"/>
    <w:rsid w:val="003119F2"/>
    <w:rsid w:val="00311AEF"/>
    <w:rsid w:val="00311F54"/>
    <w:rsid w:val="00312068"/>
    <w:rsid w:val="00312157"/>
    <w:rsid w:val="0031225F"/>
    <w:rsid w:val="00312CCB"/>
    <w:rsid w:val="003131BE"/>
    <w:rsid w:val="00313517"/>
    <w:rsid w:val="00313AD6"/>
    <w:rsid w:val="00314881"/>
    <w:rsid w:val="00315A3F"/>
    <w:rsid w:val="00315D41"/>
    <w:rsid w:val="003161A9"/>
    <w:rsid w:val="0031622F"/>
    <w:rsid w:val="00316238"/>
    <w:rsid w:val="00316F66"/>
    <w:rsid w:val="00317668"/>
    <w:rsid w:val="00317A01"/>
    <w:rsid w:val="00317F59"/>
    <w:rsid w:val="0032002B"/>
    <w:rsid w:val="00320160"/>
    <w:rsid w:val="003201CC"/>
    <w:rsid w:val="00320D72"/>
    <w:rsid w:val="00321009"/>
    <w:rsid w:val="00321187"/>
    <w:rsid w:val="003213C1"/>
    <w:rsid w:val="00321B0E"/>
    <w:rsid w:val="00321EAD"/>
    <w:rsid w:val="00321F56"/>
    <w:rsid w:val="00322201"/>
    <w:rsid w:val="0032240B"/>
    <w:rsid w:val="00322B8A"/>
    <w:rsid w:val="00322E92"/>
    <w:rsid w:val="003230D6"/>
    <w:rsid w:val="00323265"/>
    <w:rsid w:val="00323739"/>
    <w:rsid w:val="0032387B"/>
    <w:rsid w:val="00323FDA"/>
    <w:rsid w:val="00323FEE"/>
    <w:rsid w:val="00324041"/>
    <w:rsid w:val="00324376"/>
    <w:rsid w:val="00324501"/>
    <w:rsid w:val="00324635"/>
    <w:rsid w:val="00325297"/>
    <w:rsid w:val="0032548B"/>
    <w:rsid w:val="00325AA9"/>
    <w:rsid w:val="00325CD3"/>
    <w:rsid w:val="00326250"/>
    <w:rsid w:val="00326894"/>
    <w:rsid w:val="003270C1"/>
    <w:rsid w:val="0032710A"/>
    <w:rsid w:val="0032748C"/>
    <w:rsid w:val="003274A1"/>
    <w:rsid w:val="003275BB"/>
    <w:rsid w:val="00327C4C"/>
    <w:rsid w:val="00327CFA"/>
    <w:rsid w:val="003304D0"/>
    <w:rsid w:val="0033064E"/>
    <w:rsid w:val="003307E6"/>
    <w:rsid w:val="003309A0"/>
    <w:rsid w:val="00330F6E"/>
    <w:rsid w:val="0033115E"/>
    <w:rsid w:val="00331293"/>
    <w:rsid w:val="00332496"/>
    <w:rsid w:val="00332A83"/>
    <w:rsid w:val="00332E36"/>
    <w:rsid w:val="00332E73"/>
    <w:rsid w:val="00333349"/>
    <w:rsid w:val="00333497"/>
    <w:rsid w:val="003334A4"/>
    <w:rsid w:val="003347FA"/>
    <w:rsid w:val="0033514C"/>
    <w:rsid w:val="0033548F"/>
    <w:rsid w:val="00335BD2"/>
    <w:rsid w:val="0033632B"/>
    <w:rsid w:val="0033668F"/>
    <w:rsid w:val="00337556"/>
    <w:rsid w:val="00337EC4"/>
    <w:rsid w:val="00340DF0"/>
    <w:rsid w:val="00341138"/>
    <w:rsid w:val="0034146C"/>
    <w:rsid w:val="0034148D"/>
    <w:rsid w:val="003414EE"/>
    <w:rsid w:val="00341902"/>
    <w:rsid w:val="003422E5"/>
    <w:rsid w:val="00342845"/>
    <w:rsid w:val="00342B49"/>
    <w:rsid w:val="00342CFF"/>
    <w:rsid w:val="003433CB"/>
    <w:rsid w:val="003434C2"/>
    <w:rsid w:val="003435B6"/>
    <w:rsid w:val="003438AB"/>
    <w:rsid w:val="003439A7"/>
    <w:rsid w:val="00343A74"/>
    <w:rsid w:val="00343B68"/>
    <w:rsid w:val="003448D7"/>
    <w:rsid w:val="003454C2"/>
    <w:rsid w:val="00345735"/>
    <w:rsid w:val="00346E27"/>
    <w:rsid w:val="00347123"/>
    <w:rsid w:val="00347520"/>
    <w:rsid w:val="0034775A"/>
    <w:rsid w:val="00347CD9"/>
    <w:rsid w:val="003506D5"/>
    <w:rsid w:val="00350AC2"/>
    <w:rsid w:val="00350E15"/>
    <w:rsid w:val="00351128"/>
    <w:rsid w:val="00351217"/>
    <w:rsid w:val="003516ED"/>
    <w:rsid w:val="003519FE"/>
    <w:rsid w:val="00351EB4"/>
    <w:rsid w:val="0035343D"/>
    <w:rsid w:val="00353A42"/>
    <w:rsid w:val="0035408A"/>
    <w:rsid w:val="003554B2"/>
    <w:rsid w:val="003559A7"/>
    <w:rsid w:val="00355AAF"/>
    <w:rsid w:val="00355BBB"/>
    <w:rsid w:val="00355D1D"/>
    <w:rsid w:val="00356031"/>
    <w:rsid w:val="0035616C"/>
    <w:rsid w:val="00356273"/>
    <w:rsid w:val="003564ED"/>
    <w:rsid w:val="003567EE"/>
    <w:rsid w:val="00356BF6"/>
    <w:rsid w:val="003572A0"/>
    <w:rsid w:val="003576E7"/>
    <w:rsid w:val="00357D32"/>
    <w:rsid w:val="003612FF"/>
    <w:rsid w:val="00361389"/>
    <w:rsid w:val="0036150C"/>
    <w:rsid w:val="00361B22"/>
    <w:rsid w:val="00361F2E"/>
    <w:rsid w:val="00361F61"/>
    <w:rsid w:val="00362890"/>
    <w:rsid w:val="003630F6"/>
    <w:rsid w:val="00363309"/>
    <w:rsid w:val="00363AE4"/>
    <w:rsid w:val="00363F32"/>
    <w:rsid w:val="0036414B"/>
    <w:rsid w:val="003642B2"/>
    <w:rsid w:val="00364DAE"/>
    <w:rsid w:val="00365263"/>
    <w:rsid w:val="00365C7A"/>
    <w:rsid w:val="00365F39"/>
    <w:rsid w:val="00366116"/>
    <w:rsid w:val="00366ADC"/>
    <w:rsid w:val="00366B38"/>
    <w:rsid w:val="00366B3E"/>
    <w:rsid w:val="00366D10"/>
    <w:rsid w:val="00366D5F"/>
    <w:rsid w:val="00366EBD"/>
    <w:rsid w:val="00366EC9"/>
    <w:rsid w:val="0036774B"/>
    <w:rsid w:val="00367773"/>
    <w:rsid w:val="00367804"/>
    <w:rsid w:val="00367D13"/>
    <w:rsid w:val="00370767"/>
    <w:rsid w:val="00370814"/>
    <w:rsid w:val="00370A02"/>
    <w:rsid w:val="00370C35"/>
    <w:rsid w:val="00370F26"/>
    <w:rsid w:val="00371791"/>
    <w:rsid w:val="00371E84"/>
    <w:rsid w:val="00372376"/>
    <w:rsid w:val="00372943"/>
    <w:rsid w:val="00372A9B"/>
    <w:rsid w:val="00372ACE"/>
    <w:rsid w:val="00372B5C"/>
    <w:rsid w:val="00372BD3"/>
    <w:rsid w:val="00372C68"/>
    <w:rsid w:val="00372F9D"/>
    <w:rsid w:val="0037365C"/>
    <w:rsid w:val="003740BF"/>
    <w:rsid w:val="0037435A"/>
    <w:rsid w:val="003745A5"/>
    <w:rsid w:val="0037472C"/>
    <w:rsid w:val="00374CF7"/>
    <w:rsid w:val="003756F3"/>
    <w:rsid w:val="00375705"/>
    <w:rsid w:val="003759DB"/>
    <w:rsid w:val="00375AB9"/>
    <w:rsid w:val="003763DB"/>
    <w:rsid w:val="0037655F"/>
    <w:rsid w:val="0037681F"/>
    <w:rsid w:val="003768F0"/>
    <w:rsid w:val="00376AFC"/>
    <w:rsid w:val="00377401"/>
    <w:rsid w:val="00377549"/>
    <w:rsid w:val="0037793A"/>
    <w:rsid w:val="003802E0"/>
    <w:rsid w:val="0038034F"/>
    <w:rsid w:val="00380617"/>
    <w:rsid w:val="003808DA"/>
    <w:rsid w:val="00380DC2"/>
    <w:rsid w:val="003817F7"/>
    <w:rsid w:val="003818DE"/>
    <w:rsid w:val="00381FD8"/>
    <w:rsid w:val="00382190"/>
    <w:rsid w:val="003829CC"/>
    <w:rsid w:val="0038361C"/>
    <w:rsid w:val="003837BD"/>
    <w:rsid w:val="00383C87"/>
    <w:rsid w:val="00383F8D"/>
    <w:rsid w:val="003843EA"/>
    <w:rsid w:val="0038441E"/>
    <w:rsid w:val="00385431"/>
    <w:rsid w:val="00385AA0"/>
    <w:rsid w:val="00385E36"/>
    <w:rsid w:val="00386564"/>
    <w:rsid w:val="003865C5"/>
    <w:rsid w:val="0038680F"/>
    <w:rsid w:val="00386894"/>
    <w:rsid w:val="003868ED"/>
    <w:rsid w:val="00386DB7"/>
    <w:rsid w:val="00386F89"/>
    <w:rsid w:val="003870AB"/>
    <w:rsid w:val="00387D9E"/>
    <w:rsid w:val="00390526"/>
    <w:rsid w:val="003907FF"/>
    <w:rsid w:val="00390C7E"/>
    <w:rsid w:val="00391B09"/>
    <w:rsid w:val="00392C82"/>
    <w:rsid w:val="00392CC4"/>
    <w:rsid w:val="00392E04"/>
    <w:rsid w:val="00393500"/>
    <w:rsid w:val="003935B8"/>
    <w:rsid w:val="003936EC"/>
    <w:rsid w:val="00393CFD"/>
    <w:rsid w:val="00394A1B"/>
    <w:rsid w:val="00395313"/>
    <w:rsid w:val="00395534"/>
    <w:rsid w:val="00395A2E"/>
    <w:rsid w:val="00395D6F"/>
    <w:rsid w:val="003961CC"/>
    <w:rsid w:val="00396CA6"/>
    <w:rsid w:val="00396F7F"/>
    <w:rsid w:val="0039761A"/>
    <w:rsid w:val="003979B7"/>
    <w:rsid w:val="00397C0A"/>
    <w:rsid w:val="003A0D9D"/>
    <w:rsid w:val="003A0F53"/>
    <w:rsid w:val="003A118B"/>
    <w:rsid w:val="003A279C"/>
    <w:rsid w:val="003A2CDD"/>
    <w:rsid w:val="003A35D0"/>
    <w:rsid w:val="003A367D"/>
    <w:rsid w:val="003A375B"/>
    <w:rsid w:val="003A3C47"/>
    <w:rsid w:val="003A3F8A"/>
    <w:rsid w:val="003A435A"/>
    <w:rsid w:val="003A472F"/>
    <w:rsid w:val="003A4863"/>
    <w:rsid w:val="003A49B0"/>
    <w:rsid w:val="003A49C6"/>
    <w:rsid w:val="003A50D1"/>
    <w:rsid w:val="003A51BC"/>
    <w:rsid w:val="003A6405"/>
    <w:rsid w:val="003A6458"/>
    <w:rsid w:val="003A6479"/>
    <w:rsid w:val="003A64A6"/>
    <w:rsid w:val="003A726E"/>
    <w:rsid w:val="003A7639"/>
    <w:rsid w:val="003B05FC"/>
    <w:rsid w:val="003B0628"/>
    <w:rsid w:val="003B0BBE"/>
    <w:rsid w:val="003B0F0A"/>
    <w:rsid w:val="003B1349"/>
    <w:rsid w:val="003B1D6B"/>
    <w:rsid w:val="003B200F"/>
    <w:rsid w:val="003B29F9"/>
    <w:rsid w:val="003B2C80"/>
    <w:rsid w:val="003B33F5"/>
    <w:rsid w:val="003B3EEF"/>
    <w:rsid w:val="003B4040"/>
    <w:rsid w:val="003B42DA"/>
    <w:rsid w:val="003B42F6"/>
    <w:rsid w:val="003B4878"/>
    <w:rsid w:val="003B4B08"/>
    <w:rsid w:val="003B4E6D"/>
    <w:rsid w:val="003B5514"/>
    <w:rsid w:val="003B5DD6"/>
    <w:rsid w:val="003B617A"/>
    <w:rsid w:val="003B6761"/>
    <w:rsid w:val="003B71A3"/>
    <w:rsid w:val="003B71CF"/>
    <w:rsid w:val="003B7841"/>
    <w:rsid w:val="003B78CF"/>
    <w:rsid w:val="003B7B79"/>
    <w:rsid w:val="003B7D2F"/>
    <w:rsid w:val="003C068D"/>
    <w:rsid w:val="003C08CE"/>
    <w:rsid w:val="003C0B9F"/>
    <w:rsid w:val="003C0CBC"/>
    <w:rsid w:val="003C0DCA"/>
    <w:rsid w:val="003C10C2"/>
    <w:rsid w:val="003C134A"/>
    <w:rsid w:val="003C13B8"/>
    <w:rsid w:val="003C14EE"/>
    <w:rsid w:val="003C1573"/>
    <w:rsid w:val="003C17C8"/>
    <w:rsid w:val="003C1DC8"/>
    <w:rsid w:val="003C2175"/>
    <w:rsid w:val="003C21D7"/>
    <w:rsid w:val="003C2721"/>
    <w:rsid w:val="003C2944"/>
    <w:rsid w:val="003C29BF"/>
    <w:rsid w:val="003C2D95"/>
    <w:rsid w:val="003C3485"/>
    <w:rsid w:val="003C410A"/>
    <w:rsid w:val="003C47C1"/>
    <w:rsid w:val="003C5259"/>
    <w:rsid w:val="003C52B1"/>
    <w:rsid w:val="003C653F"/>
    <w:rsid w:val="003C6667"/>
    <w:rsid w:val="003C67B6"/>
    <w:rsid w:val="003C6AE3"/>
    <w:rsid w:val="003C6E81"/>
    <w:rsid w:val="003C76AC"/>
    <w:rsid w:val="003C7956"/>
    <w:rsid w:val="003C7C24"/>
    <w:rsid w:val="003D07C3"/>
    <w:rsid w:val="003D0A5F"/>
    <w:rsid w:val="003D0BA4"/>
    <w:rsid w:val="003D1078"/>
    <w:rsid w:val="003D12DC"/>
    <w:rsid w:val="003D1628"/>
    <w:rsid w:val="003D17F6"/>
    <w:rsid w:val="003D188B"/>
    <w:rsid w:val="003D1C6E"/>
    <w:rsid w:val="003D20F8"/>
    <w:rsid w:val="003D28DD"/>
    <w:rsid w:val="003D2AC9"/>
    <w:rsid w:val="003D2CEC"/>
    <w:rsid w:val="003D3011"/>
    <w:rsid w:val="003D30D0"/>
    <w:rsid w:val="003D31D8"/>
    <w:rsid w:val="003D343B"/>
    <w:rsid w:val="003D350E"/>
    <w:rsid w:val="003D3DEA"/>
    <w:rsid w:val="003D42A1"/>
    <w:rsid w:val="003D4338"/>
    <w:rsid w:val="003D46EF"/>
    <w:rsid w:val="003D48DC"/>
    <w:rsid w:val="003D4A50"/>
    <w:rsid w:val="003D4B6A"/>
    <w:rsid w:val="003D52E8"/>
    <w:rsid w:val="003D5F71"/>
    <w:rsid w:val="003D6C66"/>
    <w:rsid w:val="003D7126"/>
    <w:rsid w:val="003D749A"/>
    <w:rsid w:val="003D7560"/>
    <w:rsid w:val="003D7625"/>
    <w:rsid w:val="003D7A7F"/>
    <w:rsid w:val="003D7B39"/>
    <w:rsid w:val="003D7E3E"/>
    <w:rsid w:val="003E0A6A"/>
    <w:rsid w:val="003E0DEA"/>
    <w:rsid w:val="003E0F0C"/>
    <w:rsid w:val="003E1056"/>
    <w:rsid w:val="003E2307"/>
    <w:rsid w:val="003E235F"/>
    <w:rsid w:val="003E2D50"/>
    <w:rsid w:val="003E348B"/>
    <w:rsid w:val="003E3776"/>
    <w:rsid w:val="003E38E0"/>
    <w:rsid w:val="003E3D1B"/>
    <w:rsid w:val="003E4C28"/>
    <w:rsid w:val="003E4D72"/>
    <w:rsid w:val="003E5393"/>
    <w:rsid w:val="003E5424"/>
    <w:rsid w:val="003E57EA"/>
    <w:rsid w:val="003E5B05"/>
    <w:rsid w:val="003E5C2F"/>
    <w:rsid w:val="003E5CB8"/>
    <w:rsid w:val="003E611D"/>
    <w:rsid w:val="003E617A"/>
    <w:rsid w:val="003E6529"/>
    <w:rsid w:val="003E6932"/>
    <w:rsid w:val="003E6BD6"/>
    <w:rsid w:val="003E6C44"/>
    <w:rsid w:val="003E7448"/>
    <w:rsid w:val="003E76D6"/>
    <w:rsid w:val="003F0448"/>
    <w:rsid w:val="003F0A0A"/>
    <w:rsid w:val="003F140D"/>
    <w:rsid w:val="003F142D"/>
    <w:rsid w:val="003F15EE"/>
    <w:rsid w:val="003F1638"/>
    <w:rsid w:val="003F1AA9"/>
    <w:rsid w:val="003F267A"/>
    <w:rsid w:val="003F294E"/>
    <w:rsid w:val="003F2F7F"/>
    <w:rsid w:val="003F30BF"/>
    <w:rsid w:val="003F34FA"/>
    <w:rsid w:val="003F39F9"/>
    <w:rsid w:val="003F3ADB"/>
    <w:rsid w:val="003F482B"/>
    <w:rsid w:val="003F485A"/>
    <w:rsid w:val="003F4E1C"/>
    <w:rsid w:val="003F5311"/>
    <w:rsid w:val="003F5D63"/>
    <w:rsid w:val="003F67BF"/>
    <w:rsid w:val="003F6AD9"/>
    <w:rsid w:val="003F6C8B"/>
    <w:rsid w:val="003F7ECE"/>
    <w:rsid w:val="00400ECC"/>
    <w:rsid w:val="00401152"/>
    <w:rsid w:val="004011C0"/>
    <w:rsid w:val="00401A75"/>
    <w:rsid w:val="004025D1"/>
    <w:rsid w:val="004027AB"/>
    <w:rsid w:val="00402807"/>
    <w:rsid w:val="0040363C"/>
    <w:rsid w:val="00403A5E"/>
    <w:rsid w:val="00403DD3"/>
    <w:rsid w:val="00403DF5"/>
    <w:rsid w:val="00404167"/>
    <w:rsid w:val="004044D1"/>
    <w:rsid w:val="00404776"/>
    <w:rsid w:val="004049EF"/>
    <w:rsid w:val="00405574"/>
    <w:rsid w:val="00405664"/>
    <w:rsid w:val="004069B5"/>
    <w:rsid w:val="00406E09"/>
    <w:rsid w:val="00407026"/>
    <w:rsid w:val="00407042"/>
    <w:rsid w:val="0040739C"/>
    <w:rsid w:val="00407C06"/>
    <w:rsid w:val="00407CF8"/>
    <w:rsid w:val="00407F19"/>
    <w:rsid w:val="00410167"/>
    <w:rsid w:val="004102DA"/>
    <w:rsid w:val="00410B26"/>
    <w:rsid w:val="00410C72"/>
    <w:rsid w:val="00410CDD"/>
    <w:rsid w:val="00410EEF"/>
    <w:rsid w:val="00411608"/>
    <w:rsid w:val="0041171D"/>
    <w:rsid w:val="00411A51"/>
    <w:rsid w:val="00411ECB"/>
    <w:rsid w:val="00411F2F"/>
    <w:rsid w:val="004122D2"/>
    <w:rsid w:val="00412A47"/>
    <w:rsid w:val="00412C20"/>
    <w:rsid w:val="00412CA2"/>
    <w:rsid w:val="0041315A"/>
    <w:rsid w:val="00413431"/>
    <w:rsid w:val="004134F5"/>
    <w:rsid w:val="00413E02"/>
    <w:rsid w:val="00413EE9"/>
    <w:rsid w:val="00414084"/>
    <w:rsid w:val="0041455D"/>
    <w:rsid w:val="004146E5"/>
    <w:rsid w:val="00415152"/>
    <w:rsid w:val="0041519B"/>
    <w:rsid w:val="0041543D"/>
    <w:rsid w:val="00415744"/>
    <w:rsid w:val="00415C40"/>
    <w:rsid w:val="00415CD3"/>
    <w:rsid w:val="00416B89"/>
    <w:rsid w:val="00416E87"/>
    <w:rsid w:val="00417861"/>
    <w:rsid w:val="00417DF9"/>
    <w:rsid w:val="0042007F"/>
    <w:rsid w:val="0042019D"/>
    <w:rsid w:val="00420F84"/>
    <w:rsid w:val="0042125A"/>
    <w:rsid w:val="004216D6"/>
    <w:rsid w:val="00421A19"/>
    <w:rsid w:val="0042272E"/>
    <w:rsid w:val="00423A8A"/>
    <w:rsid w:val="00423F8A"/>
    <w:rsid w:val="004246F9"/>
    <w:rsid w:val="00424CD2"/>
    <w:rsid w:val="00424FC6"/>
    <w:rsid w:val="004252A8"/>
    <w:rsid w:val="00425A69"/>
    <w:rsid w:val="00425B92"/>
    <w:rsid w:val="00425FB3"/>
    <w:rsid w:val="00426715"/>
    <w:rsid w:val="004275A3"/>
    <w:rsid w:val="0042793D"/>
    <w:rsid w:val="00427B27"/>
    <w:rsid w:val="0043035E"/>
    <w:rsid w:val="004304A1"/>
    <w:rsid w:val="00430B83"/>
    <w:rsid w:val="00430CF8"/>
    <w:rsid w:val="00431332"/>
    <w:rsid w:val="00431652"/>
    <w:rsid w:val="00431BFB"/>
    <w:rsid w:val="00432006"/>
    <w:rsid w:val="00432294"/>
    <w:rsid w:val="00432651"/>
    <w:rsid w:val="00432EF0"/>
    <w:rsid w:val="0043319A"/>
    <w:rsid w:val="00433AD2"/>
    <w:rsid w:val="0043456F"/>
    <w:rsid w:val="00434597"/>
    <w:rsid w:val="00434CDD"/>
    <w:rsid w:val="0043584F"/>
    <w:rsid w:val="00435BDC"/>
    <w:rsid w:val="004361B4"/>
    <w:rsid w:val="0043637C"/>
    <w:rsid w:val="00436DF4"/>
    <w:rsid w:val="004373E1"/>
    <w:rsid w:val="0043768C"/>
    <w:rsid w:val="004377AB"/>
    <w:rsid w:val="00437D1C"/>
    <w:rsid w:val="00440127"/>
    <w:rsid w:val="00440844"/>
    <w:rsid w:val="00440C73"/>
    <w:rsid w:val="00440EAF"/>
    <w:rsid w:val="004412EA"/>
    <w:rsid w:val="0044197A"/>
    <w:rsid w:val="00441B83"/>
    <w:rsid w:val="00441DD0"/>
    <w:rsid w:val="00441EED"/>
    <w:rsid w:val="00442054"/>
    <w:rsid w:val="00442578"/>
    <w:rsid w:val="004432CF"/>
    <w:rsid w:val="004436E4"/>
    <w:rsid w:val="00443ECB"/>
    <w:rsid w:val="004441F2"/>
    <w:rsid w:val="004443ED"/>
    <w:rsid w:val="00444401"/>
    <w:rsid w:val="00444DC6"/>
    <w:rsid w:val="00445594"/>
    <w:rsid w:val="00445829"/>
    <w:rsid w:val="00445CB5"/>
    <w:rsid w:val="004460AE"/>
    <w:rsid w:val="004462B0"/>
    <w:rsid w:val="004462C8"/>
    <w:rsid w:val="0044642F"/>
    <w:rsid w:val="004475F6"/>
    <w:rsid w:val="00447CD5"/>
    <w:rsid w:val="00450B6C"/>
    <w:rsid w:val="004519B9"/>
    <w:rsid w:val="00451DAE"/>
    <w:rsid w:val="004521DE"/>
    <w:rsid w:val="00452552"/>
    <w:rsid w:val="004525A5"/>
    <w:rsid w:val="004526A8"/>
    <w:rsid w:val="00452732"/>
    <w:rsid w:val="0045276C"/>
    <w:rsid w:val="0045288B"/>
    <w:rsid w:val="00453443"/>
    <w:rsid w:val="00453807"/>
    <w:rsid w:val="004539AF"/>
    <w:rsid w:val="00453DE6"/>
    <w:rsid w:val="00454968"/>
    <w:rsid w:val="00454A7F"/>
    <w:rsid w:val="004556E2"/>
    <w:rsid w:val="0045630B"/>
    <w:rsid w:val="004565ED"/>
    <w:rsid w:val="00456641"/>
    <w:rsid w:val="00456900"/>
    <w:rsid w:val="004571E2"/>
    <w:rsid w:val="00457393"/>
    <w:rsid w:val="00457971"/>
    <w:rsid w:val="00460389"/>
    <w:rsid w:val="004603ED"/>
    <w:rsid w:val="00460555"/>
    <w:rsid w:val="004605F1"/>
    <w:rsid w:val="004621D3"/>
    <w:rsid w:val="0046221C"/>
    <w:rsid w:val="004625CA"/>
    <w:rsid w:val="00462605"/>
    <w:rsid w:val="0046272B"/>
    <w:rsid w:val="00462AEF"/>
    <w:rsid w:val="00463076"/>
    <w:rsid w:val="00463170"/>
    <w:rsid w:val="00463D3B"/>
    <w:rsid w:val="00464979"/>
    <w:rsid w:val="00465D5B"/>
    <w:rsid w:val="004661C0"/>
    <w:rsid w:val="00466D42"/>
    <w:rsid w:val="00467907"/>
    <w:rsid w:val="0047070F"/>
    <w:rsid w:val="004719B2"/>
    <w:rsid w:val="004719C4"/>
    <w:rsid w:val="00472396"/>
    <w:rsid w:val="0047275B"/>
    <w:rsid w:val="00472AAE"/>
    <w:rsid w:val="00473041"/>
    <w:rsid w:val="0047396C"/>
    <w:rsid w:val="00473E5E"/>
    <w:rsid w:val="00474AF0"/>
    <w:rsid w:val="00474CB7"/>
    <w:rsid w:val="00474D88"/>
    <w:rsid w:val="00474E97"/>
    <w:rsid w:val="00475416"/>
    <w:rsid w:val="0047547D"/>
    <w:rsid w:val="00475998"/>
    <w:rsid w:val="00475B01"/>
    <w:rsid w:val="00475BFB"/>
    <w:rsid w:val="00475DCE"/>
    <w:rsid w:val="00476060"/>
    <w:rsid w:val="004764F6"/>
    <w:rsid w:val="00476547"/>
    <w:rsid w:val="004765FA"/>
    <w:rsid w:val="00476654"/>
    <w:rsid w:val="00476EE8"/>
    <w:rsid w:val="00477610"/>
    <w:rsid w:val="00477703"/>
    <w:rsid w:val="00477875"/>
    <w:rsid w:val="00477956"/>
    <w:rsid w:val="00480020"/>
    <w:rsid w:val="0048012F"/>
    <w:rsid w:val="00480814"/>
    <w:rsid w:val="00480900"/>
    <w:rsid w:val="00480C12"/>
    <w:rsid w:val="00480C58"/>
    <w:rsid w:val="00480C7B"/>
    <w:rsid w:val="00480D0A"/>
    <w:rsid w:val="00480DC2"/>
    <w:rsid w:val="00480FE1"/>
    <w:rsid w:val="00481343"/>
    <w:rsid w:val="004813EF"/>
    <w:rsid w:val="0048160E"/>
    <w:rsid w:val="004817DB"/>
    <w:rsid w:val="00482410"/>
    <w:rsid w:val="004824A8"/>
    <w:rsid w:val="004824C6"/>
    <w:rsid w:val="0048293C"/>
    <w:rsid w:val="00482A8B"/>
    <w:rsid w:val="00483095"/>
    <w:rsid w:val="004837D9"/>
    <w:rsid w:val="004841A6"/>
    <w:rsid w:val="0048425F"/>
    <w:rsid w:val="004843B2"/>
    <w:rsid w:val="00484DCB"/>
    <w:rsid w:val="00485080"/>
    <w:rsid w:val="00485B73"/>
    <w:rsid w:val="00485FAE"/>
    <w:rsid w:val="00487151"/>
    <w:rsid w:val="004878A8"/>
    <w:rsid w:val="004879FB"/>
    <w:rsid w:val="00490572"/>
    <w:rsid w:val="004907C9"/>
    <w:rsid w:val="00490F6D"/>
    <w:rsid w:val="004912AC"/>
    <w:rsid w:val="004933CF"/>
    <w:rsid w:val="00493AB0"/>
    <w:rsid w:val="00493E3F"/>
    <w:rsid w:val="00493ED5"/>
    <w:rsid w:val="0049458C"/>
    <w:rsid w:val="004948B9"/>
    <w:rsid w:val="00494CE0"/>
    <w:rsid w:val="00494F2F"/>
    <w:rsid w:val="004951F9"/>
    <w:rsid w:val="00495841"/>
    <w:rsid w:val="00495A34"/>
    <w:rsid w:val="004962BA"/>
    <w:rsid w:val="004965C8"/>
    <w:rsid w:val="00496D4E"/>
    <w:rsid w:val="00497213"/>
    <w:rsid w:val="00497355"/>
    <w:rsid w:val="0049763E"/>
    <w:rsid w:val="004A0094"/>
    <w:rsid w:val="004A0399"/>
    <w:rsid w:val="004A0BCF"/>
    <w:rsid w:val="004A1370"/>
    <w:rsid w:val="004A16D8"/>
    <w:rsid w:val="004A1BD5"/>
    <w:rsid w:val="004A2696"/>
    <w:rsid w:val="004A3FD5"/>
    <w:rsid w:val="004A4308"/>
    <w:rsid w:val="004A4358"/>
    <w:rsid w:val="004A4373"/>
    <w:rsid w:val="004A4417"/>
    <w:rsid w:val="004A4E58"/>
    <w:rsid w:val="004A5712"/>
    <w:rsid w:val="004A5F5B"/>
    <w:rsid w:val="004A5F82"/>
    <w:rsid w:val="004A6217"/>
    <w:rsid w:val="004A62CE"/>
    <w:rsid w:val="004A62DC"/>
    <w:rsid w:val="004A6905"/>
    <w:rsid w:val="004A6E56"/>
    <w:rsid w:val="004A7126"/>
    <w:rsid w:val="004A78BB"/>
    <w:rsid w:val="004B0142"/>
    <w:rsid w:val="004B05FA"/>
    <w:rsid w:val="004B1116"/>
    <w:rsid w:val="004B14F0"/>
    <w:rsid w:val="004B1512"/>
    <w:rsid w:val="004B1559"/>
    <w:rsid w:val="004B18B6"/>
    <w:rsid w:val="004B1D9F"/>
    <w:rsid w:val="004B1EB8"/>
    <w:rsid w:val="004B2793"/>
    <w:rsid w:val="004B2BC1"/>
    <w:rsid w:val="004B31A1"/>
    <w:rsid w:val="004B338F"/>
    <w:rsid w:val="004B36C1"/>
    <w:rsid w:val="004B3D64"/>
    <w:rsid w:val="004B400A"/>
    <w:rsid w:val="004B4037"/>
    <w:rsid w:val="004B4200"/>
    <w:rsid w:val="004B4547"/>
    <w:rsid w:val="004B49D3"/>
    <w:rsid w:val="004B4B08"/>
    <w:rsid w:val="004B4BC6"/>
    <w:rsid w:val="004B4CC9"/>
    <w:rsid w:val="004B515B"/>
    <w:rsid w:val="004B51AF"/>
    <w:rsid w:val="004B52E7"/>
    <w:rsid w:val="004B54D7"/>
    <w:rsid w:val="004B6122"/>
    <w:rsid w:val="004B6178"/>
    <w:rsid w:val="004B6638"/>
    <w:rsid w:val="004B6938"/>
    <w:rsid w:val="004B6E3B"/>
    <w:rsid w:val="004B7572"/>
    <w:rsid w:val="004B77E9"/>
    <w:rsid w:val="004C02DC"/>
    <w:rsid w:val="004C0498"/>
    <w:rsid w:val="004C0529"/>
    <w:rsid w:val="004C0879"/>
    <w:rsid w:val="004C0A61"/>
    <w:rsid w:val="004C1532"/>
    <w:rsid w:val="004C1CAF"/>
    <w:rsid w:val="004C2F9E"/>
    <w:rsid w:val="004C306F"/>
    <w:rsid w:val="004C3D61"/>
    <w:rsid w:val="004C4CDB"/>
    <w:rsid w:val="004C4E72"/>
    <w:rsid w:val="004C5005"/>
    <w:rsid w:val="004C568D"/>
    <w:rsid w:val="004C5B4C"/>
    <w:rsid w:val="004C5CFB"/>
    <w:rsid w:val="004C67F3"/>
    <w:rsid w:val="004C6938"/>
    <w:rsid w:val="004C6987"/>
    <w:rsid w:val="004C698B"/>
    <w:rsid w:val="004C6E97"/>
    <w:rsid w:val="004C7386"/>
    <w:rsid w:val="004C7706"/>
    <w:rsid w:val="004C779B"/>
    <w:rsid w:val="004C7E27"/>
    <w:rsid w:val="004D034A"/>
    <w:rsid w:val="004D0B50"/>
    <w:rsid w:val="004D0BC7"/>
    <w:rsid w:val="004D0C9D"/>
    <w:rsid w:val="004D0E38"/>
    <w:rsid w:val="004D0E8C"/>
    <w:rsid w:val="004D12D7"/>
    <w:rsid w:val="004D14FD"/>
    <w:rsid w:val="004D16CF"/>
    <w:rsid w:val="004D1A6E"/>
    <w:rsid w:val="004D1B99"/>
    <w:rsid w:val="004D1CA8"/>
    <w:rsid w:val="004D1D99"/>
    <w:rsid w:val="004D1DA9"/>
    <w:rsid w:val="004D1E15"/>
    <w:rsid w:val="004D2725"/>
    <w:rsid w:val="004D29DE"/>
    <w:rsid w:val="004D2D63"/>
    <w:rsid w:val="004D301A"/>
    <w:rsid w:val="004D3056"/>
    <w:rsid w:val="004D3A18"/>
    <w:rsid w:val="004D3AD9"/>
    <w:rsid w:val="004D3C64"/>
    <w:rsid w:val="004D4D7F"/>
    <w:rsid w:val="004D4FA5"/>
    <w:rsid w:val="004D517E"/>
    <w:rsid w:val="004D5190"/>
    <w:rsid w:val="004D55FF"/>
    <w:rsid w:val="004D5C61"/>
    <w:rsid w:val="004D6A3B"/>
    <w:rsid w:val="004D6B4C"/>
    <w:rsid w:val="004D6D4A"/>
    <w:rsid w:val="004D6FF0"/>
    <w:rsid w:val="004D731B"/>
    <w:rsid w:val="004D7F25"/>
    <w:rsid w:val="004E02C4"/>
    <w:rsid w:val="004E0C7D"/>
    <w:rsid w:val="004E0D38"/>
    <w:rsid w:val="004E10F2"/>
    <w:rsid w:val="004E10FB"/>
    <w:rsid w:val="004E19B0"/>
    <w:rsid w:val="004E1D64"/>
    <w:rsid w:val="004E22BF"/>
    <w:rsid w:val="004E271F"/>
    <w:rsid w:val="004E2911"/>
    <w:rsid w:val="004E2A82"/>
    <w:rsid w:val="004E2AAE"/>
    <w:rsid w:val="004E3115"/>
    <w:rsid w:val="004E3443"/>
    <w:rsid w:val="004E3481"/>
    <w:rsid w:val="004E3BE4"/>
    <w:rsid w:val="004E3D90"/>
    <w:rsid w:val="004E3E89"/>
    <w:rsid w:val="004E467B"/>
    <w:rsid w:val="004E4C42"/>
    <w:rsid w:val="004E507F"/>
    <w:rsid w:val="004E55A6"/>
    <w:rsid w:val="004E5C10"/>
    <w:rsid w:val="004E5C5F"/>
    <w:rsid w:val="004E5D0A"/>
    <w:rsid w:val="004E5F5B"/>
    <w:rsid w:val="004E5F83"/>
    <w:rsid w:val="004E72F7"/>
    <w:rsid w:val="004E75AD"/>
    <w:rsid w:val="004E7D4C"/>
    <w:rsid w:val="004E7E3E"/>
    <w:rsid w:val="004F0243"/>
    <w:rsid w:val="004F0678"/>
    <w:rsid w:val="004F0816"/>
    <w:rsid w:val="004F0C24"/>
    <w:rsid w:val="004F0DD0"/>
    <w:rsid w:val="004F1AC9"/>
    <w:rsid w:val="004F1F60"/>
    <w:rsid w:val="004F20A0"/>
    <w:rsid w:val="004F2455"/>
    <w:rsid w:val="004F2EB5"/>
    <w:rsid w:val="004F2FE3"/>
    <w:rsid w:val="004F35E7"/>
    <w:rsid w:val="004F3A87"/>
    <w:rsid w:val="004F3F66"/>
    <w:rsid w:val="004F4E16"/>
    <w:rsid w:val="004F5304"/>
    <w:rsid w:val="004F57E0"/>
    <w:rsid w:val="004F592C"/>
    <w:rsid w:val="004F63C2"/>
    <w:rsid w:val="004F67A0"/>
    <w:rsid w:val="004F7288"/>
    <w:rsid w:val="004F7C9A"/>
    <w:rsid w:val="00500F40"/>
    <w:rsid w:val="00501728"/>
    <w:rsid w:val="00501EE7"/>
    <w:rsid w:val="00501EEA"/>
    <w:rsid w:val="00501FB2"/>
    <w:rsid w:val="00502376"/>
    <w:rsid w:val="005024B2"/>
    <w:rsid w:val="0050273B"/>
    <w:rsid w:val="0050288E"/>
    <w:rsid w:val="00502A0C"/>
    <w:rsid w:val="005031D6"/>
    <w:rsid w:val="0050413E"/>
    <w:rsid w:val="0050474F"/>
    <w:rsid w:val="00504B65"/>
    <w:rsid w:val="00505188"/>
    <w:rsid w:val="005060F9"/>
    <w:rsid w:val="00506566"/>
    <w:rsid w:val="00506A0A"/>
    <w:rsid w:val="005070E8"/>
    <w:rsid w:val="00507138"/>
    <w:rsid w:val="00507704"/>
    <w:rsid w:val="00507FB7"/>
    <w:rsid w:val="005104B4"/>
    <w:rsid w:val="005109EB"/>
    <w:rsid w:val="00510A9E"/>
    <w:rsid w:val="005110EB"/>
    <w:rsid w:val="0051128F"/>
    <w:rsid w:val="005113DC"/>
    <w:rsid w:val="005114D9"/>
    <w:rsid w:val="00511572"/>
    <w:rsid w:val="00511756"/>
    <w:rsid w:val="0051184A"/>
    <w:rsid w:val="005119DE"/>
    <w:rsid w:val="00512F96"/>
    <w:rsid w:val="005136DF"/>
    <w:rsid w:val="005137E6"/>
    <w:rsid w:val="00514095"/>
    <w:rsid w:val="00514E43"/>
    <w:rsid w:val="00515FB6"/>
    <w:rsid w:val="00516687"/>
    <w:rsid w:val="005166F4"/>
    <w:rsid w:val="005168C0"/>
    <w:rsid w:val="005168F0"/>
    <w:rsid w:val="005168F8"/>
    <w:rsid w:val="00516905"/>
    <w:rsid w:val="00516AAE"/>
    <w:rsid w:val="00516E81"/>
    <w:rsid w:val="00516F5D"/>
    <w:rsid w:val="00516FCF"/>
    <w:rsid w:val="005179DA"/>
    <w:rsid w:val="005204F0"/>
    <w:rsid w:val="00520901"/>
    <w:rsid w:val="00520D0B"/>
    <w:rsid w:val="005211DF"/>
    <w:rsid w:val="00521634"/>
    <w:rsid w:val="005219E3"/>
    <w:rsid w:val="00521B53"/>
    <w:rsid w:val="00521C55"/>
    <w:rsid w:val="005221F2"/>
    <w:rsid w:val="00522589"/>
    <w:rsid w:val="005226D7"/>
    <w:rsid w:val="00522A14"/>
    <w:rsid w:val="00522BA9"/>
    <w:rsid w:val="00522EDE"/>
    <w:rsid w:val="00522F52"/>
    <w:rsid w:val="00523351"/>
    <w:rsid w:val="005234A7"/>
    <w:rsid w:val="00523BEB"/>
    <w:rsid w:val="00523CD8"/>
    <w:rsid w:val="00524F67"/>
    <w:rsid w:val="00525662"/>
    <w:rsid w:val="00525872"/>
    <w:rsid w:val="00525D2C"/>
    <w:rsid w:val="00525DCC"/>
    <w:rsid w:val="005260AC"/>
    <w:rsid w:val="005260E5"/>
    <w:rsid w:val="00526223"/>
    <w:rsid w:val="00526246"/>
    <w:rsid w:val="005264B4"/>
    <w:rsid w:val="00527D6C"/>
    <w:rsid w:val="00530A30"/>
    <w:rsid w:val="00530CDC"/>
    <w:rsid w:val="00531CED"/>
    <w:rsid w:val="0053293A"/>
    <w:rsid w:val="005330CB"/>
    <w:rsid w:val="00533CC2"/>
    <w:rsid w:val="00533E27"/>
    <w:rsid w:val="005340EE"/>
    <w:rsid w:val="00534139"/>
    <w:rsid w:val="0053491B"/>
    <w:rsid w:val="00534AC8"/>
    <w:rsid w:val="00534B63"/>
    <w:rsid w:val="00534C8C"/>
    <w:rsid w:val="00534E66"/>
    <w:rsid w:val="00534E72"/>
    <w:rsid w:val="0053502B"/>
    <w:rsid w:val="005351D6"/>
    <w:rsid w:val="00535582"/>
    <w:rsid w:val="00535E16"/>
    <w:rsid w:val="00535EE5"/>
    <w:rsid w:val="00536AD4"/>
    <w:rsid w:val="00537A76"/>
    <w:rsid w:val="00540F36"/>
    <w:rsid w:val="00541754"/>
    <w:rsid w:val="00542945"/>
    <w:rsid w:val="00542C05"/>
    <w:rsid w:val="00542E67"/>
    <w:rsid w:val="00543993"/>
    <w:rsid w:val="005443C2"/>
    <w:rsid w:val="00544C22"/>
    <w:rsid w:val="00544CC4"/>
    <w:rsid w:val="00544E7F"/>
    <w:rsid w:val="0054539B"/>
    <w:rsid w:val="00545463"/>
    <w:rsid w:val="00545659"/>
    <w:rsid w:val="00545969"/>
    <w:rsid w:val="00545FE7"/>
    <w:rsid w:val="00546232"/>
    <w:rsid w:val="005463EE"/>
    <w:rsid w:val="00546963"/>
    <w:rsid w:val="005469EA"/>
    <w:rsid w:val="00546C41"/>
    <w:rsid w:val="00547443"/>
    <w:rsid w:val="00547921"/>
    <w:rsid w:val="00547B0B"/>
    <w:rsid w:val="00547B34"/>
    <w:rsid w:val="0055043B"/>
    <w:rsid w:val="0055048F"/>
    <w:rsid w:val="005510E9"/>
    <w:rsid w:val="005510EA"/>
    <w:rsid w:val="00551A97"/>
    <w:rsid w:val="005525E8"/>
    <w:rsid w:val="00552FCF"/>
    <w:rsid w:val="0055333E"/>
    <w:rsid w:val="0055426C"/>
    <w:rsid w:val="00554336"/>
    <w:rsid w:val="00554684"/>
    <w:rsid w:val="0055479D"/>
    <w:rsid w:val="00554A3B"/>
    <w:rsid w:val="0055553F"/>
    <w:rsid w:val="005564B2"/>
    <w:rsid w:val="0055654F"/>
    <w:rsid w:val="005568B9"/>
    <w:rsid w:val="00556FAC"/>
    <w:rsid w:val="005575B0"/>
    <w:rsid w:val="00557616"/>
    <w:rsid w:val="005576B5"/>
    <w:rsid w:val="005577C4"/>
    <w:rsid w:val="00557AE5"/>
    <w:rsid w:val="00557FAE"/>
    <w:rsid w:val="0056007B"/>
    <w:rsid w:val="005602E9"/>
    <w:rsid w:val="00560367"/>
    <w:rsid w:val="00560CD1"/>
    <w:rsid w:val="00561820"/>
    <w:rsid w:val="00561877"/>
    <w:rsid w:val="005619DC"/>
    <w:rsid w:val="0056235B"/>
    <w:rsid w:val="005624C2"/>
    <w:rsid w:val="00563475"/>
    <w:rsid w:val="00563C9C"/>
    <w:rsid w:val="00563F5E"/>
    <w:rsid w:val="00564026"/>
    <w:rsid w:val="00564086"/>
    <w:rsid w:val="005641B5"/>
    <w:rsid w:val="005642F6"/>
    <w:rsid w:val="00564EEE"/>
    <w:rsid w:val="00564F68"/>
    <w:rsid w:val="0056570E"/>
    <w:rsid w:val="0056668B"/>
    <w:rsid w:val="005672B8"/>
    <w:rsid w:val="0056769E"/>
    <w:rsid w:val="00567A9E"/>
    <w:rsid w:val="00567EEC"/>
    <w:rsid w:val="00567F73"/>
    <w:rsid w:val="005700E1"/>
    <w:rsid w:val="00570606"/>
    <w:rsid w:val="00570662"/>
    <w:rsid w:val="0057071E"/>
    <w:rsid w:val="00570B2A"/>
    <w:rsid w:val="0057101B"/>
    <w:rsid w:val="005713E9"/>
    <w:rsid w:val="005715B9"/>
    <w:rsid w:val="0057175E"/>
    <w:rsid w:val="005717D5"/>
    <w:rsid w:val="00571A0B"/>
    <w:rsid w:val="00571AFF"/>
    <w:rsid w:val="0057293A"/>
    <w:rsid w:val="005737A5"/>
    <w:rsid w:val="005741F1"/>
    <w:rsid w:val="00574F5F"/>
    <w:rsid w:val="005754AE"/>
    <w:rsid w:val="00575CE5"/>
    <w:rsid w:val="00575CEA"/>
    <w:rsid w:val="0057611B"/>
    <w:rsid w:val="00576178"/>
    <w:rsid w:val="00576230"/>
    <w:rsid w:val="0057786B"/>
    <w:rsid w:val="00577D02"/>
    <w:rsid w:val="005801C2"/>
    <w:rsid w:val="00580215"/>
    <w:rsid w:val="005804B9"/>
    <w:rsid w:val="00580A45"/>
    <w:rsid w:val="00580F10"/>
    <w:rsid w:val="005811D7"/>
    <w:rsid w:val="00581343"/>
    <w:rsid w:val="005821EB"/>
    <w:rsid w:val="005834D8"/>
    <w:rsid w:val="0058353F"/>
    <w:rsid w:val="0058637B"/>
    <w:rsid w:val="00586A21"/>
    <w:rsid w:val="00586B4F"/>
    <w:rsid w:val="00587342"/>
    <w:rsid w:val="00587CBD"/>
    <w:rsid w:val="0059005F"/>
    <w:rsid w:val="0059022A"/>
    <w:rsid w:val="005902EA"/>
    <w:rsid w:val="005906A6"/>
    <w:rsid w:val="005912B1"/>
    <w:rsid w:val="0059178A"/>
    <w:rsid w:val="005918B8"/>
    <w:rsid w:val="00591919"/>
    <w:rsid w:val="00591AF0"/>
    <w:rsid w:val="00591D46"/>
    <w:rsid w:val="005923CB"/>
    <w:rsid w:val="00592EFC"/>
    <w:rsid w:val="00593306"/>
    <w:rsid w:val="00593B45"/>
    <w:rsid w:val="005942A3"/>
    <w:rsid w:val="005945E7"/>
    <w:rsid w:val="0059460E"/>
    <w:rsid w:val="0059466C"/>
    <w:rsid w:val="0059516C"/>
    <w:rsid w:val="0059549D"/>
    <w:rsid w:val="005954B4"/>
    <w:rsid w:val="00595AC1"/>
    <w:rsid w:val="00595BF9"/>
    <w:rsid w:val="00596829"/>
    <w:rsid w:val="005972E3"/>
    <w:rsid w:val="005973D8"/>
    <w:rsid w:val="005978FE"/>
    <w:rsid w:val="00597955"/>
    <w:rsid w:val="005A052D"/>
    <w:rsid w:val="005A0538"/>
    <w:rsid w:val="005A0F6D"/>
    <w:rsid w:val="005A11CE"/>
    <w:rsid w:val="005A18C3"/>
    <w:rsid w:val="005A1ED3"/>
    <w:rsid w:val="005A2B89"/>
    <w:rsid w:val="005A2CA6"/>
    <w:rsid w:val="005A2E83"/>
    <w:rsid w:val="005A2ECC"/>
    <w:rsid w:val="005A31B3"/>
    <w:rsid w:val="005A348D"/>
    <w:rsid w:val="005A370B"/>
    <w:rsid w:val="005A3B5C"/>
    <w:rsid w:val="005A3C00"/>
    <w:rsid w:val="005A3F13"/>
    <w:rsid w:val="005A4702"/>
    <w:rsid w:val="005A4D27"/>
    <w:rsid w:val="005A513C"/>
    <w:rsid w:val="005A53CC"/>
    <w:rsid w:val="005A579B"/>
    <w:rsid w:val="005A59BE"/>
    <w:rsid w:val="005A64D0"/>
    <w:rsid w:val="005A658E"/>
    <w:rsid w:val="005A6D7E"/>
    <w:rsid w:val="005A6FB5"/>
    <w:rsid w:val="005A7CB6"/>
    <w:rsid w:val="005A7F64"/>
    <w:rsid w:val="005B020C"/>
    <w:rsid w:val="005B04CB"/>
    <w:rsid w:val="005B1285"/>
    <w:rsid w:val="005B147B"/>
    <w:rsid w:val="005B18C5"/>
    <w:rsid w:val="005B1A34"/>
    <w:rsid w:val="005B2655"/>
    <w:rsid w:val="005B2946"/>
    <w:rsid w:val="005B2A0E"/>
    <w:rsid w:val="005B2B57"/>
    <w:rsid w:val="005B30A0"/>
    <w:rsid w:val="005B3214"/>
    <w:rsid w:val="005B3379"/>
    <w:rsid w:val="005B396E"/>
    <w:rsid w:val="005B4041"/>
    <w:rsid w:val="005B4190"/>
    <w:rsid w:val="005B4275"/>
    <w:rsid w:val="005B45A3"/>
    <w:rsid w:val="005B4E28"/>
    <w:rsid w:val="005B4E5B"/>
    <w:rsid w:val="005B516B"/>
    <w:rsid w:val="005B532C"/>
    <w:rsid w:val="005B5AD6"/>
    <w:rsid w:val="005B644D"/>
    <w:rsid w:val="005B67A4"/>
    <w:rsid w:val="005B73EC"/>
    <w:rsid w:val="005C04CB"/>
    <w:rsid w:val="005C0840"/>
    <w:rsid w:val="005C093A"/>
    <w:rsid w:val="005C0DDC"/>
    <w:rsid w:val="005C0E39"/>
    <w:rsid w:val="005C0EE1"/>
    <w:rsid w:val="005C176E"/>
    <w:rsid w:val="005C1D3D"/>
    <w:rsid w:val="005C24A6"/>
    <w:rsid w:val="005C2A6C"/>
    <w:rsid w:val="005C3F2F"/>
    <w:rsid w:val="005C43D8"/>
    <w:rsid w:val="005C463E"/>
    <w:rsid w:val="005C5987"/>
    <w:rsid w:val="005C67AA"/>
    <w:rsid w:val="005C6C30"/>
    <w:rsid w:val="005C6CC7"/>
    <w:rsid w:val="005C7858"/>
    <w:rsid w:val="005C7CBF"/>
    <w:rsid w:val="005C7CC0"/>
    <w:rsid w:val="005D06BF"/>
    <w:rsid w:val="005D094B"/>
    <w:rsid w:val="005D0AF8"/>
    <w:rsid w:val="005D12AD"/>
    <w:rsid w:val="005D1BB5"/>
    <w:rsid w:val="005D2BD5"/>
    <w:rsid w:val="005D2BE8"/>
    <w:rsid w:val="005D2C17"/>
    <w:rsid w:val="005D375C"/>
    <w:rsid w:val="005D38C3"/>
    <w:rsid w:val="005D52C1"/>
    <w:rsid w:val="005D55EC"/>
    <w:rsid w:val="005D5632"/>
    <w:rsid w:val="005D5B65"/>
    <w:rsid w:val="005D67B2"/>
    <w:rsid w:val="005D69E8"/>
    <w:rsid w:val="005D6C71"/>
    <w:rsid w:val="005D6DCC"/>
    <w:rsid w:val="005D6FA4"/>
    <w:rsid w:val="005D72C4"/>
    <w:rsid w:val="005D7B54"/>
    <w:rsid w:val="005E0993"/>
    <w:rsid w:val="005E0DC5"/>
    <w:rsid w:val="005E116E"/>
    <w:rsid w:val="005E12CF"/>
    <w:rsid w:val="005E1528"/>
    <w:rsid w:val="005E15ED"/>
    <w:rsid w:val="005E1679"/>
    <w:rsid w:val="005E1ABD"/>
    <w:rsid w:val="005E1DEE"/>
    <w:rsid w:val="005E1F13"/>
    <w:rsid w:val="005E2810"/>
    <w:rsid w:val="005E2CE2"/>
    <w:rsid w:val="005E3265"/>
    <w:rsid w:val="005E3302"/>
    <w:rsid w:val="005E35FD"/>
    <w:rsid w:val="005E3B32"/>
    <w:rsid w:val="005E3DAC"/>
    <w:rsid w:val="005E41ED"/>
    <w:rsid w:val="005E4248"/>
    <w:rsid w:val="005E424F"/>
    <w:rsid w:val="005E4502"/>
    <w:rsid w:val="005E48D0"/>
    <w:rsid w:val="005E4C62"/>
    <w:rsid w:val="005E4EE0"/>
    <w:rsid w:val="005E5320"/>
    <w:rsid w:val="005E5747"/>
    <w:rsid w:val="005E58C4"/>
    <w:rsid w:val="005E59C2"/>
    <w:rsid w:val="005E5C5B"/>
    <w:rsid w:val="005E5DA3"/>
    <w:rsid w:val="005E5DFB"/>
    <w:rsid w:val="005E629B"/>
    <w:rsid w:val="005E63A3"/>
    <w:rsid w:val="005E66F6"/>
    <w:rsid w:val="005E728C"/>
    <w:rsid w:val="005E748C"/>
    <w:rsid w:val="005E7668"/>
    <w:rsid w:val="005E7868"/>
    <w:rsid w:val="005F06A9"/>
    <w:rsid w:val="005F07F1"/>
    <w:rsid w:val="005F0A7A"/>
    <w:rsid w:val="005F0DFD"/>
    <w:rsid w:val="005F1985"/>
    <w:rsid w:val="005F1AA3"/>
    <w:rsid w:val="005F1D64"/>
    <w:rsid w:val="005F237E"/>
    <w:rsid w:val="005F24FA"/>
    <w:rsid w:val="005F2715"/>
    <w:rsid w:val="005F2DB5"/>
    <w:rsid w:val="005F300D"/>
    <w:rsid w:val="005F39C7"/>
    <w:rsid w:val="005F41D2"/>
    <w:rsid w:val="005F4483"/>
    <w:rsid w:val="005F4A95"/>
    <w:rsid w:val="005F4B8D"/>
    <w:rsid w:val="005F5889"/>
    <w:rsid w:val="005F591A"/>
    <w:rsid w:val="005F5E07"/>
    <w:rsid w:val="005F6529"/>
    <w:rsid w:val="005F7FEC"/>
    <w:rsid w:val="006007B4"/>
    <w:rsid w:val="00600CD3"/>
    <w:rsid w:val="00601277"/>
    <w:rsid w:val="006015F5"/>
    <w:rsid w:val="00601FCB"/>
    <w:rsid w:val="0060249B"/>
    <w:rsid w:val="006026BC"/>
    <w:rsid w:val="006028D9"/>
    <w:rsid w:val="00602985"/>
    <w:rsid w:val="00602C4D"/>
    <w:rsid w:val="00602C5C"/>
    <w:rsid w:val="00603582"/>
    <w:rsid w:val="006036D8"/>
    <w:rsid w:val="00603864"/>
    <w:rsid w:val="0060395D"/>
    <w:rsid w:val="00603D58"/>
    <w:rsid w:val="00603D9D"/>
    <w:rsid w:val="0060418D"/>
    <w:rsid w:val="006043D5"/>
    <w:rsid w:val="00604778"/>
    <w:rsid w:val="0060509C"/>
    <w:rsid w:val="0060575C"/>
    <w:rsid w:val="00605934"/>
    <w:rsid w:val="0060614F"/>
    <w:rsid w:val="006073F5"/>
    <w:rsid w:val="00607417"/>
    <w:rsid w:val="00607546"/>
    <w:rsid w:val="0061052D"/>
    <w:rsid w:val="00610697"/>
    <w:rsid w:val="00610B5C"/>
    <w:rsid w:val="00610B6F"/>
    <w:rsid w:val="00610BA0"/>
    <w:rsid w:val="006111A4"/>
    <w:rsid w:val="006111EE"/>
    <w:rsid w:val="006113AD"/>
    <w:rsid w:val="00611D0E"/>
    <w:rsid w:val="00612755"/>
    <w:rsid w:val="00613471"/>
    <w:rsid w:val="00613848"/>
    <w:rsid w:val="0061388F"/>
    <w:rsid w:val="00613A8E"/>
    <w:rsid w:val="00613E23"/>
    <w:rsid w:val="00613F68"/>
    <w:rsid w:val="00615218"/>
    <w:rsid w:val="00616195"/>
    <w:rsid w:val="006162E2"/>
    <w:rsid w:val="00616610"/>
    <w:rsid w:val="00616855"/>
    <w:rsid w:val="00617880"/>
    <w:rsid w:val="00617911"/>
    <w:rsid w:val="00617B26"/>
    <w:rsid w:val="00617E1F"/>
    <w:rsid w:val="00620018"/>
    <w:rsid w:val="0062009B"/>
    <w:rsid w:val="00620154"/>
    <w:rsid w:val="006203C0"/>
    <w:rsid w:val="00620451"/>
    <w:rsid w:val="006206B8"/>
    <w:rsid w:val="00620980"/>
    <w:rsid w:val="00620C00"/>
    <w:rsid w:val="00621339"/>
    <w:rsid w:val="006213D1"/>
    <w:rsid w:val="00622BCF"/>
    <w:rsid w:val="00622C4B"/>
    <w:rsid w:val="0062301A"/>
    <w:rsid w:val="0062352F"/>
    <w:rsid w:val="00623929"/>
    <w:rsid w:val="00623B0B"/>
    <w:rsid w:val="00624842"/>
    <w:rsid w:val="00624A4F"/>
    <w:rsid w:val="00624C59"/>
    <w:rsid w:val="00625EB3"/>
    <w:rsid w:val="00625FA4"/>
    <w:rsid w:val="0062675B"/>
    <w:rsid w:val="00627332"/>
    <w:rsid w:val="00627FCD"/>
    <w:rsid w:val="00630BC3"/>
    <w:rsid w:val="00630F40"/>
    <w:rsid w:val="006317AE"/>
    <w:rsid w:val="00631C97"/>
    <w:rsid w:val="006327EA"/>
    <w:rsid w:val="00632C4D"/>
    <w:rsid w:val="006339A4"/>
    <w:rsid w:val="00634289"/>
    <w:rsid w:val="006342D2"/>
    <w:rsid w:val="00634746"/>
    <w:rsid w:val="00635046"/>
    <w:rsid w:val="0063547F"/>
    <w:rsid w:val="0063556B"/>
    <w:rsid w:val="00635F89"/>
    <w:rsid w:val="006363BC"/>
    <w:rsid w:val="00636E48"/>
    <w:rsid w:val="00637814"/>
    <w:rsid w:val="00637C13"/>
    <w:rsid w:val="00637DC9"/>
    <w:rsid w:val="006400E3"/>
    <w:rsid w:val="0064059A"/>
    <w:rsid w:val="006408BD"/>
    <w:rsid w:val="0064104D"/>
    <w:rsid w:val="0064191B"/>
    <w:rsid w:val="00641B17"/>
    <w:rsid w:val="00641CEF"/>
    <w:rsid w:val="00641DA0"/>
    <w:rsid w:val="006423FD"/>
    <w:rsid w:val="00642EA2"/>
    <w:rsid w:val="00642FEA"/>
    <w:rsid w:val="006435DE"/>
    <w:rsid w:val="00643F55"/>
    <w:rsid w:val="006447D3"/>
    <w:rsid w:val="00644C6C"/>
    <w:rsid w:val="0064527C"/>
    <w:rsid w:val="0064543D"/>
    <w:rsid w:val="006457DC"/>
    <w:rsid w:val="00645E05"/>
    <w:rsid w:val="00646220"/>
    <w:rsid w:val="006465B1"/>
    <w:rsid w:val="006466AB"/>
    <w:rsid w:val="00646930"/>
    <w:rsid w:val="006476C8"/>
    <w:rsid w:val="00650E56"/>
    <w:rsid w:val="00651166"/>
    <w:rsid w:val="00651DDE"/>
    <w:rsid w:val="006520AD"/>
    <w:rsid w:val="00652628"/>
    <w:rsid w:val="0065419F"/>
    <w:rsid w:val="006547BE"/>
    <w:rsid w:val="006550F2"/>
    <w:rsid w:val="0065576F"/>
    <w:rsid w:val="00655CB4"/>
    <w:rsid w:val="0065661A"/>
    <w:rsid w:val="00657958"/>
    <w:rsid w:val="00660EEC"/>
    <w:rsid w:val="0066142F"/>
    <w:rsid w:val="00661794"/>
    <w:rsid w:val="0066264C"/>
    <w:rsid w:val="006627F1"/>
    <w:rsid w:val="00662E6B"/>
    <w:rsid w:val="006637F4"/>
    <w:rsid w:val="00663DB8"/>
    <w:rsid w:val="00663DDD"/>
    <w:rsid w:val="00665FE7"/>
    <w:rsid w:val="00666056"/>
    <w:rsid w:val="0066619A"/>
    <w:rsid w:val="006662FE"/>
    <w:rsid w:val="0066641B"/>
    <w:rsid w:val="00666822"/>
    <w:rsid w:val="00667199"/>
    <w:rsid w:val="00667B70"/>
    <w:rsid w:val="00667DF1"/>
    <w:rsid w:val="006706A5"/>
    <w:rsid w:val="00670F34"/>
    <w:rsid w:val="0067122D"/>
    <w:rsid w:val="00671377"/>
    <w:rsid w:val="006714A9"/>
    <w:rsid w:val="006715D3"/>
    <w:rsid w:val="00671F03"/>
    <w:rsid w:val="0067285B"/>
    <w:rsid w:val="0067334E"/>
    <w:rsid w:val="00674535"/>
    <w:rsid w:val="00674EBE"/>
    <w:rsid w:val="00675639"/>
    <w:rsid w:val="00675BC9"/>
    <w:rsid w:val="00675EBC"/>
    <w:rsid w:val="00675EFE"/>
    <w:rsid w:val="00675FE1"/>
    <w:rsid w:val="00676043"/>
    <w:rsid w:val="00676324"/>
    <w:rsid w:val="0067665C"/>
    <w:rsid w:val="00676CA5"/>
    <w:rsid w:val="00676F8B"/>
    <w:rsid w:val="00677097"/>
    <w:rsid w:val="006771D7"/>
    <w:rsid w:val="00680571"/>
    <w:rsid w:val="006807A9"/>
    <w:rsid w:val="00680C17"/>
    <w:rsid w:val="006813EF"/>
    <w:rsid w:val="00681624"/>
    <w:rsid w:val="00681AF2"/>
    <w:rsid w:val="00681B01"/>
    <w:rsid w:val="00681C62"/>
    <w:rsid w:val="00681C79"/>
    <w:rsid w:val="00682354"/>
    <w:rsid w:val="00682365"/>
    <w:rsid w:val="0068238E"/>
    <w:rsid w:val="0068265D"/>
    <w:rsid w:val="006828B9"/>
    <w:rsid w:val="0068295C"/>
    <w:rsid w:val="00682FF8"/>
    <w:rsid w:val="00683003"/>
    <w:rsid w:val="006831CB"/>
    <w:rsid w:val="006839EE"/>
    <w:rsid w:val="00683AD2"/>
    <w:rsid w:val="006842CF"/>
    <w:rsid w:val="00684899"/>
    <w:rsid w:val="00685005"/>
    <w:rsid w:val="00685348"/>
    <w:rsid w:val="00685523"/>
    <w:rsid w:val="0068601B"/>
    <w:rsid w:val="00686619"/>
    <w:rsid w:val="006876C1"/>
    <w:rsid w:val="006901FA"/>
    <w:rsid w:val="00690AC2"/>
    <w:rsid w:val="00691A2C"/>
    <w:rsid w:val="00691F47"/>
    <w:rsid w:val="00692594"/>
    <w:rsid w:val="0069268C"/>
    <w:rsid w:val="00693270"/>
    <w:rsid w:val="006937E0"/>
    <w:rsid w:val="0069382C"/>
    <w:rsid w:val="00694B52"/>
    <w:rsid w:val="0069500A"/>
    <w:rsid w:val="00695145"/>
    <w:rsid w:val="0069515B"/>
    <w:rsid w:val="00695B1C"/>
    <w:rsid w:val="00695E38"/>
    <w:rsid w:val="00696139"/>
    <w:rsid w:val="00696A13"/>
    <w:rsid w:val="00696A23"/>
    <w:rsid w:val="00696CDA"/>
    <w:rsid w:val="00697156"/>
    <w:rsid w:val="006971C1"/>
    <w:rsid w:val="006971F2"/>
    <w:rsid w:val="00697211"/>
    <w:rsid w:val="00697666"/>
    <w:rsid w:val="006978D4"/>
    <w:rsid w:val="006A1838"/>
    <w:rsid w:val="006A1AB7"/>
    <w:rsid w:val="006A1C26"/>
    <w:rsid w:val="006A2358"/>
    <w:rsid w:val="006A259C"/>
    <w:rsid w:val="006A2803"/>
    <w:rsid w:val="006A2E3C"/>
    <w:rsid w:val="006A2E9D"/>
    <w:rsid w:val="006A3298"/>
    <w:rsid w:val="006A33B3"/>
    <w:rsid w:val="006A3A0F"/>
    <w:rsid w:val="006A3B66"/>
    <w:rsid w:val="006A3DFC"/>
    <w:rsid w:val="006A419F"/>
    <w:rsid w:val="006A4734"/>
    <w:rsid w:val="006A4BB7"/>
    <w:rsid w:val="006A57AB"/>
    <w:rsid w:val="006A5A80"/>
    <w:rsid w:val="006A5DF4"/>
    <w:rsid w:val="006A6401"/>
    <w:rsid w:val="006A6483"/>
    <w:rsid w:val="006A6D3D"/>
    <w:rsid w:val="006A7BFE"/>
    <w:rsid w:val="006B017A"/>
    <w:rsid w:val="006B0DB3"/>
    <w:rsid w:val="006B13B9"/>
    <w:rsid w:val="006B1ADB"/>
    <w:rsid w:val="006B1B76"/>
    <w:rsid w:val="006B20D7"/>
    <w:rsid w:val="006B243E"/>
    <w:rsid w:val="006B2460"/>
    <w:rsid w:val="006B2940"/>
    <w:rsid w:val="006B30DB"/>
    <w:rsid w:val="006B3135"/>
    <w:rsid w:val="006B36B7"/>
    <w:rsid w:val="006B4148"/>
    <w:rsid w:val="006B43FB"/>
    <w:rsid w:val="006B4534"/>
    <w:rsid w:val="006B4839"/>
    <w:rsid w:val="006B4899"/>
    <w:rsid w:val="006B4ECB"/>
    <w:rsid w:val="006B4F67"/>
    <w:rsid w:val="006B4FF2"/>
    <w:rsid w:val="006B6110"/>
    <w:rsid w:val="006B61B7"/>
    <w:rsid w:val="006B6212"/>
    <w:rsid w:val="006B626B"/>
    <w:rsid w:val="006B6591"/>
    <w:rsid w:val="006B6769"/>
    <w:rsid w:val="006B6B5B"/>
    <w:rsid w:val="006B6B72"/>
    <w:rsid w:val="006B6DB6"/>
    <w:rsid w:val="006B765E"/>
    <w:rsid w:val="006C011F"/>
    <w:rsid w:val="006C03CE"/>
    <w:rsid w:val="006C0EA2"/>
    <w:rsid w:val="006C17B5"/>
    <w:rsid w:val="006C19AD"/>
    <w:rsid w:val="006C206E"/>
    <w:rsid w:val="006C2134"/>
    <w:rsid w:val="006C2299"/>
    <w:rsid w:val="006C28C4"/>
    <w:rsid w:val="006C2C10"/>
    <w:rsid w:val="006C2CBF"/>
    <w:rsid w:val="006C3462"/>
    <w:rsid w:val="006C3630"/>
    <w:rsid w:val="006C3CAD"/>
    <w:rsid w:val="006C3FD9"/>
    <w:rsid w:val="006C44FD"/>
    <w:rsid w:val="006C529B"/>
    <w:rsid w:val="006C56DE"/>
    <w:rsid w:val="006C60F4"/>
    <w:rsid w:val="006C61F1"/>
    <w:rsid w:val="006C6A2C"/>
    <w:rsid w:val="006C7079"/>
    <w:rsid w:val="006C79BD"/>
    <w:rsid w:val="006D07A8"/>
    <w:rsid w:val="006D0ADF"/>
    <w:rsid w:val="006D10AB"/>
    <w:rsid w:val="006D1377"/>
    <w:rsid w:val="006D1C80"/>
    <w:rsid w:val="006D1CC2"/>
    <w:rsid w:val="006D1DE5"/>
    <w:rsid w:val="006D20E8"/>
    <w:rsid w:val="006D2D5F"/>
    <w:rsid w:val="006D30CE"/>
    <w:rsid w:val="006D3525"/>
    <w:rsid w:val="006D35DB"/>
    <w:rsid w:val="006D4458"/>
    <w:rsid w:val="006D484C"/>
    <w:rsid w:val="006D56D2"/>
    <w:rsid w:val="006D663A"/>
    <w:rsid w:val="006D69AA"/>
    <w:rsid w:val="006D6A31"/>
    <w:rsid w:val="006D6F34"/>
    <w:rsid w:val="006D7B31"/>
    <w:rsid w:val="006E0208"/>
    <w:rsid w:val="006E0A1B"/>
    <w:rsid w:val="006E1211"/>
    <w:rsid w:val="006E1304"/>
    <w:rsid w:val="006E15B8"/>
    <w:rsid w:val="006E1AAE"/>
    <w:rsid w:val="006E1C55"/>
    <w:rsid w:val="006E2A64"/>
    <w:rsid w:val="006E2C37"/>
    <w:rsid w:val="006E2C58"/>
    <w:rsid w:val="006E3184"/>
    <w:rsid w:val="006E3531"/>
    <w:rsid w:val="006E3674"/>
    <w:rsid w:val="006E3B73"/>
    <w:rsid w:val="006E42DF"/>
    <w:rsid w:val="006E4341"/>
    <w:rsid w:val="006E445F"/>
    <w:rsid w:val="006E459A"/>
    <w:rsid w:val="006E4A58"/>
    <w:rsid w:val="006E4C82"/>
    <w:rsid w:val="006E555C"/>
    <w:rsid w:val="006E565F"/>
    <w:rsid w:val="006E5A3A"/>
    <w:rsid w:val="006E5B93"/>
    <w:rsid w:val="006E6218"/>
    <w:rsid w:val="006E622C"/>
    <w:rsid w:val="006E6487"/>
    <w:rsid w:val="006E6952"/>
    <w:rsid w:val="006E6B8E"/>
    <w:rsid w:val="006E6EF8"/>
    <w:rsid w:val="006E7005"/>
    <w:rsid w:val="006E76F6"/>
    <w:rsid w:val="006E789E"/>
    <w:rsid w:val="006E7C5C"/>
    <w:rsid w:val="006F0DE1"/>
    <w:rsid w:val="006F15D6"/>
    <w:rsid w:val="006F1AC1"/>
    <w:rsid w:val="006F1BA7"/>
    <w:rsid w:val="006F259D"/>
    <w:rsid w:val="006F2C10"/>
    <w:rsid w:val="006F3451"/>
    <w:rsid w:val="006F387B"/>
    <w:rsid w:val="006F44D8"/>
    <w:rsid w:val="006F4A50"/>
    <w:rsid w:val="006F4F22"/>
    <w:rsid w:val="006F564C"/>
    <w:rsid w:val="006F5B84"/>
    <w:rsid w:val="006F5CC1"/>
    <w:rsid w:val="006F5CFB"/>
    <w:rsid w:val="006F6157"/>
    <w:rsid w:val="006F68AB"/>
    <w:rsid w:val="006F6ED1"/>
    <w:rsid w:val="006F705D"/>
    <w:rsid w:val="007002EF"/>
    <w:rsid w:val="0070064E"/>
    <w:rsid w:val="0070072B"/>
    <w:rsid w:val="00700940"/>
    <w:rsid w:val="00700C13"/>
    <w:rsid w:val="007012D2"/>
    <w:rsid w:val="00701456"/>
    <w:rsid w:val="00701BDA"/>
    <w:rsid w:val="00701DD8"/>
    <w:rsid w:val="00701FC2"/>
    <w:rsid w:val="007024E6"/>
    <w:rsid w:val="00702900"/>
    <w:rsid w:val="00702F6F"/>
    <w:rsid w:val="00703269"/>
    <w:rsid w:val="007034AD"/>
    <w:rsid w:val="007049EA"/>
    <w:rsid w:val="00704B70"/>
    <w:rsid w:val="00705160"/>
    <w:rsid w:val="007051F4"/>
    <w:rsid w:val="0070546B"/>
    <w:rsid w:val="007057AF"/>
    <w:rsid w:val="00705B83"/>
    <w:rsid w:val="00705BEF"/>
    <w:rsid w:val="00705C30"/>
    <w:rsid w:val="00706516"/>
    <w:rsid w:val="00706782"/>
    <w:rsid w:val="007071FB"/>
    <w:rsid w:val="00707C85"/>
    <w:rsid w:val="00707CFB"/>
    <w:rsid w:val="00707EA5"/>
    <w:rsid w:val="0071035E"/>
    <w:rsid w:val="0071038D"/>
    <w:rsid w:val="007108D2"/>
    <w:rsid w:val="00710940"/>
    <w:rsid w:val="00710B37"/>
    <w:rsid w:val="0071104C"/>
    <w:rsid w:val="00711482"/>
    <w:rsid w:val="00711C2A"/>
    <w:rsid w:val="007123E1"/>
    <w:rsid w:val="0071285D"/>
    <w:rsid w:val="00712CA9"/>
    <w:rsid w:val="0071305C"/>
    <w:rsid w:val="00713223"/>
    <w:rsid w:val="00713497"/>
    <w:rsid w:val="00713694"/>
    <w:rsid w:val="00713763"/>
    <w:rsid w:val="00713B53"/>
    <w:rsid w:val="0071450A"/>
    <w:rsid w:val="00714658"/>
    <w:rsid w:val="0071480F"/>
    <w:rsid w:val="00714BD1"/>
    <w:rsid w:val="0071537E"/>
    <w:rsid w:val="00715B52"/>
    <w:rsid w:val="00716B76"/>
    <w:rsid w:val="007170A0"/>
    <w:rsid w:val="00717645"/>
    <w:rsid w:val="00717B1D"/>
    <w:rsid w:val="007202A2"/>
    <w:rsid w:val="00720ECA"/>
    <w:rsid w:val="0072164C"/>
    <w:rsid w:val="0072176F"/>
    <w:rsid w:val="0072233A"/>
    <w:rsid w:val="007224FB"/>
    <w:rsid w:val="00722851"/>
    <w:rsid w:val="0072291C"/>
    <w:rsid w:val="00722F36"/>
    <w:rsid w:val="00722FA4"/>
    <w:rsid w:val="00723BC7"/>
    <w:rsid w:val="007245CB"/>
    <w:rsid w:val="0072476F"/>
    <w:rsid w:val="00725726"/>
    <w:rsid w:val="00726C98"/>
    <w:rsid w:val="00726F17"/>
    <w:rsid w:val="00726F34"/>
    <w:rsid w:val="0072718F"/>
    <w:rsid w:val="007276C2"/>
    <w:rsid w:val="0072793A"/>
    <w:rsid w:val="007302B0"/>
    <w:rsid w:val="0073074C"/>
    <w:rsid w:val="0073092A"/>
    <w:rsid w:val="00730DD9"/>
    <w:rsid w:val="007316D1"/>
    <w:rsid w:val="00731D3C"/>
    <w:rsid w:val="00731F56"/>
    <w:rsid w:val="00731FF7"/>
    <w:rsid w:val="007329C1"/>
    <w:rsid w:val="00732AAF"/>
    <w:rsid w:val="00732F8F"/>
    <w:rsid w:val="00733133"/>
    <w:rsid w:val="00733890"/>
    <w:rsid w:val="007339CA"/>
    <w:rsid w:val="00733AED"/>
    <w:rsid w:val="00733D1F"/>
    <w:rsid w:val="00734B08"/>
    <w:rsid w:val="00735767"/>
    <w:rsid w:val="00735E42"/>
    <w:rsid w:val="0073620F"/>
    <w:rsid w:val="007363BD"/>
    <w:rsid w:val="007365C7"/>
    <w:rsid w:val="007366E6"/>
    <w:rsid w:val="0073699F"/>
    <w:rsid w:val="0073748E"/>
    <w:rsid w:val="0073789D"/>
    <w:rsid w:val="00737BE3"/>
    <w:rsid w:val="00740734"/>
    <w:rsid w:val="00740DBE"/>
    <w:rsid w:val="00740FDE"/>
    <w:rsid w:val="007417DD"/>
    <w:rsid w:val="00741A3E"/>
    <w:rsid w:val="007420AF"/>
    <w:rsid w:val="007421FC"/>
    <w:rsid w:val="00742632"/>
    <w:rsid w:val="00742B61"/>
    <w:rsid w:val="00742C5F"/>
    <w:rsid w:val="00742F03"/>
    <w:rsid w:val="0074306C"/>
    <w:rsid w:val="0074326F"/>
    <w:rsid w:val="007436B0"/>
    <w:rsid w:val="007439B1"/>
    <w:rsid w:val="00743B85"/>
    <w:rsid w:val="00743E15"/>
    <w:rsid w:val="00743E6B"/>
    <w:rsid w:val="00744B5E"/>
    <w:rsid w:val="00744EBC"/>
    <w:rsid w:val="0074537F"/>
    <w:rsid w:val="007454AC"/>
    <w:rsid w:val="007455AE"/>
    <w:rsid w:val="007459EC"/>
    <w:rsid w:val="007460A7"/>
    <w:rsid w:val="007468A0"/>
    <w:rsid w:val="00746ABE"/>
    <w:rsid w:val="007470A5"/>
    <w:rsid w:val="0074720A"/>
    <w:rsid w:val="007472EC"/>
    <w:rsid w:val="00747657"/>
    <w:rsid w:val="00747A4D"/>
    <w:rsid w:val="00747E0C"/>
    <w:rsid w:val="00750082"/>
    <w:rsid w:val="007505A5"/>
    <w:rsid w:val="007508E7"/>
    <w:rsid w:val="00750D48"/>
    <w:rsid w:val="007510DC"/>
    <w:rsid w:val="00751223"/>
    <w:rsid w:val="00751ACD"/>
    <w:rsid w:val="00751C11"/>
    <w:rsid w:val="00751F23"/>
    <w:rsid w:val="00752020"/>
    <w:rsid w:val="00752655"/>
    <w:rsid w:val="00752996"/>
    <w:rsid w:val="00753513"/>
    <w:rsid w:val="007538B7"/>
    <w:rsid w:val="007538CC"/>
    <w:rsid w:val="00753DE0"/>
    <w:rsid w:val="007540FD"/>
    <w:rsid w:val="007543D0"/>
    <w:rsid w:val="00754839"/>
    <w:rsid w:val="00754B0B"/>
    <w:rsid w:val="00754C47"/>
    <w:rsid w:val="007552DA"/>
    <w:rsid w:val="00756771"/>
    <w:rsid w:val="00757028"/>
    <w:rsid w:val="00757349"/>
    <w:rsid w:val="00757828"/>
    <w:rsid w:val="0075794A"/>
    <w:rsid w:val="00757A20"/>
    <w:rsid w:val="00757B33"/>
    <w:rsid w:val="00760152"/>
    <w:rsid w:val="00760310"/>
    <w:rsid w:val="0076060F"/>
    <w:rsid w:val="00760956"/>
    <w:rsid w:val="00760A15"/>
    <w:rsid w:val="00760B47"/>
    <w:rsid w:val="0076198F"/>
    <w:rsid w:val="00762467"/>
    <w:rsid w:val="00762623"/>
    <w:rsid w:val="007627C1"/>
    <w:rsid w:val="00762982"/>
    <w:rsid w:val="00762FB5"/>
    <w:rsid w:val="007635D2"/>
    <w:rsid w:val="0076378F"/>
    <w:rsid w:val="007642A2"/>
    <w:rsid w:val="00764780"/>
    <w:rsid w:val="00764B6A"/>
    <w:rsid w:val="00764EA3"/>
    <w:rsid w:val="0076505A"/>
    <w:rsid w:val="007656AD"/>
    <w:rsid w:val="00765B2E"/>
    <w:rsid w:val="00765E38"/>
    <w:rsid w:val="0076664F"/>
    <w:rsid w:val="00766761"/>
    <w:rsid w:val="00766E48"/>
    <w:rsid w:val="00767261"/>
    <w:rsid w:val="00770E90"/>
    <w:rsid w:val="00771106"/>
    <w:rsid w:val="007716A2"/>
    <w:rsid w:val="00771F71"/>
    <w:rsid w:val="0077254A"/>
    <w:rsid w:val="00772588"/>
    <w:rsid w:val="00772A5F"/>
    <w:rsid w:val="00772B57"/>
    <w:rsid w:val="00772DA5"/>
    <w:rsid w:val="0077312F"/>
    <w:rsid w:val="00773603"/>
    <w:rsid w:val="00773708"/>
    <w:rsid w:val="00773852"/>
    <w:rsid w:val="0077385A"/>
    <w:rsid w:val="00773D3B"/>
    <w:rsid w:val="00774D17"/>
    <w:rsid w:val="007751F3"/>
    <w:rsid w:val="0077547E"/>
    <w:rsid w:val="00775F0B"/>
    <w:rsid w:val="00776176"/>
    <w:rsid w:val="007762B1"/>
    <w:rsid w:val="00776857"/>
    <w:rsid w:val="00776C98"/>
    <w:rsid w:val="00776CA9"/>
    <w:rsid w:val="00777B54"/>
    <w:rsid w:val="00777C9A"/>
    <w:rsid w:val="00780589"/>
    <w:rsid w:val="007810DF"/>
    <w:rsid w:val="00781F37"/>
    <w:rsid w:val="0078282B"/>
    <w:rsid w:val="0078298A"/>
    <w:rsid w:val="00782E89"/>
    <w:rsid w:val="00783978"/>
    <w:rsid w:val="00784735"/>
    <w:rsid w:val="00785401"/>
    <w:rsid w:val="00785470"/>
    <w:rsid w:val="00785CB2"/>
    <w:rsid w:val="00785D05"/>
    <w:rsid w:val="00785FCF"/>
    <w:rsid w:val="0078636E"/>
    <w:rsid w:val="0078639E"/>
    <w:rsid w:val="007863CF"/>
    <w:rsid w:val="00786576"/>
    <w:rsid w:val="00786788"/>
    <w:rsid w:val="00786859"/>
    <w:rsid w:val="0078698B"/>
    <w:rsid w:val="00786DB7"/>
    <w:rsid w:val="00787544"/>
    <w:rsid w:val="007875A9"/>
    <w:rsid w:val="007917DD"/>
    <w:rsid w:val="00791BA3"/>
    <w:rsid w:val="00792734"/>
    <w:rsid w:val="0079298C"/>
    <w:rsid w:val="00792F5C"/>
    <w:rsid w:val="00792FE5"/>
    <w:rsid w:val="0079399A"/>
    <w:rsid w:val="00793B4F"/>
    <w:rsid w:val="00793DF1"/>
    <w:rsid w:val="00794121"/>
    <w:rsid w:val="007944BB"/>
    <w:rsid w:val="00794599"/>
    <w:rsid w:val="00794619"/>
    <w:rsid w:val="00795729"/>
    <w:rsid w:val="00795A95"/>
    <w:rsid w:val="00796B01"/>
    <w:rsid w:val="00796CD2"/>
    <w:rsid w:val="00796EB6"/>
    <w:rsid w:val="00796F55"/>
    <w:rsid w:val="00797560"/>
    <w:rsid w:val="007975E0"/>
    <w:rsid w:val="007976D7"/>
    <w:rsid w:val="00797A51"/>
    <w:rsid w:val="00797F4A"/>
    <w:rsid w:val="00797FCC"/>
    <w:rsid w:val="00797FE4"/>
    <w:rsid w:val="007A0AA9"/>
    <w:rsid w:val="007A12A7"/>
    <w:rsid w:val="007A1379"/>
    <w:rsid w:val="007A14A0"/>
    <w:rsid w:val="007A1748"/>
    <w:rsid w:val="007A1BCD"/>
    <w:rsid w:val="007A2E5C"/>
    <w:rsid w:val="007A316B"/>
    <w:rsid w:val="007A396A"/>
    <w:rsid w:val="007A3F2A"/>
    <w:rsid w:val="007A4C65"/>
    <w:rsid w:val="007A500F"/>
    <w:rsid w:val="007A5143"/>
    <w:rsid w:val="007A5341"/>
    <w:rsid w:val="007A642F"/>
    <w:rsid w:val="007A68A8"/>
    <w:rsid w:val="007A6BC5"/>
    <w:rsid w:val="007A7D47"/>
    <w:rsid w:val="007A7FC5"/>
    <w:rsid w:val="007B06DC"/>
    <w:rsid w:val="007B0764"/>
    <w:rsid w:val="007B0E27"/>
    <w:rsid w:val="007B0F48"/>
    <w:rsid w:val="007B1AFF"/>
    <w:rsid w:val="007B1D61"/>
    <w:rsid w:val="007B1F0C"/>
    <w:rsid w:val="007B2724"/>
    <w:rsid w:val="007B28C4"/>
    <w:rsid w:val="007B28FA"/>
    <w:rsid w:val="007B3361"/>
    <w:rsid w:val="007B3B57"/>
    <w:rsid w:val="007B3B64"/>
    <w:rsid w:val="007B4112"/>
    <w:rsid w:val="007B4209"/>
    <w:rsid w:val="007B4477"/>
    <w:rsid w:val="007B4B9B"/>
    <w:rsid w:val="007B4BF3"/>
    <w:rsid w:val="007B4C2E"/>
    <w:rsid w:val="007B4D03"/>
    <w:rsid w:val="007B4FF7"/>
    <w:rsid w:val="007B52DA"/>
    <w:rsid w:val="007B5324"/>
    <w:rsid w:val="007B5963"/>
    <w:rsid w:val="007B5A08"/>
    <w:rsid w:val="007B6367"/>
    <w:rsid w:val="007B6567"/>
    <w:rsid w:val="007B6CE3"/>
    <w:rsid w:val="007B7365"/>
    <w:rsid w:val="007B737B"/>
    <w:rsid w:val="007B74D9"/>
    <w:rsid w:val="007B760B"/>
    <w:rsid w:val="007B7B57"/>
    <w:rsid w:val="007B7ED8"/>
    <w:rsid w:val="007B7F91"/>
    <w:rsid w:val="007C02FE"/>
    <w:rsid w:val="007C072B"/>
    <w:rsid w:val="007C0736"/>
    <w:rsid w:val="007C0CB0"/>
    <w:rsid w:val="007C1371"/>
    <w:rsid w:val="007C16CF"/>
    <w:rsid w:val="007C1870"/>
    <w:rsid w:val="007C1E22"/>
    <w:rsid w:val="007C1E6D"/>
    <w:rsid w:val="007C205B"/>
    <w:rsid w:val="007C275D"/>
    <w:rsid w:val="007C27CE"/>
    <w:rsid w:val="007C2A55"/>
    <w:rsid w:val="007C3025"/>
    <w:rsid w:val="007C32BF"/>
    <w:rsid w:val="007C3CD0"/>
    <w:rsid w:val="007C4060"/>
    <w:rsid w:val="007C426E"/>
    <w:rsid w:val="007C465D"/>
    <w:rsid w:val="007C4A71"/>
    <w:rsid w:val="007C5274"/>
    <w:rsid w:val="007C5411"/>
    <w:rsid w:val="007C5A47"/>
    <w:rsid w:val="007C683E"/>
    <w:rsid w:val="007C6FA9"/>
    <w:rsid w:val="007D05EF"/>
    <w:rsid w:val="007D0CF5"/>
    <w:rsid w:val="007D0D3D"/>
    <w:rsid w:val="007D0F1A"/>
    <w:rsid w:val="007D107D"/>
    <w:rsid w:val="007D1180"/>
    <w:rsid w:val="007D1505"/>
    <w:rsid w:val="007D1742"/>
    <w:rsid w:val="007D1D74"/>
    <w:rsid w:val="007D2BF1"/>
    <w:rsid w:val="007D2C53"/>
    <w:rsid w:val="007D2D35"/>
    <w:rsid w:val="007D2F13"/>
    <w:rsid w:val="007D30A0"/>
    <w:rsid w:val="007D325F"/>
    <w:rsid w:val="007D380D"/>
    <w:rsid w:val="007D3DCD"/>
    <w:rsid w:val="007D3FB9"/>
    <w:rsid w:val="007D4669"/>
    <w:rsid w:val="007D56C2"/>
    <w:rsid w:val="007D577F"/>
    <w:rsid w:val="007D58FE"/>
    <w:rsid w:val="007D5A34"/>
    <w:rsid w:val="007D5B68"/>
    <w:rsid w:val="007D5BA5"/>
    <w:rsid w:val="007D5D48"/>
    <w:rsid w:val="007D62A0"/>
    <w:rsid w:val="007D68EF"/>
    <w:rsid w:val="007D6DB2"/>
    <w:rsid w:val="007D6E19"/>
    <w:rsid w:val="007D7313"/>
    <w:rsid w:val="007D74FC"/>
    <w:rsid w:val="007D7DB9"/>
    <w:rsid w:val="007E0102"/>
    <w:rsid w:val="007E02E3"/>
    <w:rsid w:val="007E08E8"/>
    <w:rsid w:val="007E0D43"/>
    <w:rsid w:val="007E14B1"/>
    <w:rsid w:val="007E151C"/>
    <w:rsid w:val="007E1D91"/>
    <w:rsid w:val="007E2174"/>
    <w:rsid w:val="007E26CD"/>
    <w:rsid w:val="007E2E24"/>
    <w:rsid w:val="007E2ED5"/>
    <w:rsid w:val="007E3041"/>
    <w:rsid w:val="007E3400"/>
    <w:rsid w:val="007E3789"/>
    <w:rsid w:val="007E3B0B"/>
    <w:rsid w:val="007E3E45"/>
    <w:rsid w:val="007E4052"/>
    <w:rsid w:val="007E46C1"/>
    <w:rsid w:val="007E4854"/>
    <w:rsid w:val="007E4CEF"/>
    <w:rsid w:val="007E4D8A"/>
    <w:rsid w:val="007E50C4"/>
    <w:rsid w:val="007E5A36"/>
    <w:rsid w:val="007E60D6"/>
    <w:rsid w:val="007E6317"/>
    <w:rsid w:val="007E6AF0"/>
    <w:rsid w:val="007E7B5D"/>
    <w:rsid w:val="007E7DC6"/>
    <w:rsid w:val="007E7F99"/>
    <w:rsid w:val="007F060F"/>
    <w:rsid w:val="007F06FB"/>
    <w:rsid w:val="007F0E76"/>
    <w:rsid w:val="007F0F3F"/>
    <w:rsid w:val="007F135A"/>
    <w:rsid w:val="007F154F"/>
    <w:rsid w:val="007F16C2"/>
    <w:rsid w:val="007F1CAE"/>
    <w:rsid w:val="007F50FC"/>
    <w:rsid w:val="007F5476"/>
    <w:rsid w:val="007F64FB"/>
    <w:rsid w:val="007F65F5"/>
    <w:rsid w:val="007F69BF"/>
    <w:rsid w:val="007F6B0C"/>
    <w:rsid w:val="007F6CB5"/>
    <w:rsid w:val="007F6E03"/>
    <w:rsid w:val="007F72FB"/>
    <w:rsid w:val="007F78E1"/>
    <w:rsid w:val="007F7DDC"/>
    <w:rsid w:val="00800566"/>
    <w:rsid w:val="00800FA9"/>
    <w:rsid w:val="00800FB3"/>
    <w:rsid w:val="0080120B"/>
    <w:rsid w:val="00801AA0"/>
    <w:rsid w:val="00801C7F"/>
    <w:rsid w:val="00801F5B"/>
    <w:rsid w:val="008023DF"/>
    <w:rsid w:val="00802CBB"/>
    <w:rsid w:val="00802FCF"/>
    <w:rsid w:val="0080397D"/>
    <w:rsid w:val="0080402B"/>
    <w:rsid w:val="00804032"/>
    <w:rsid w:val="008040AB"/>
    <w:rsid w:val="008047F1"/>
    <w:rsid w:val="00804A41"/>
    <w:rsid w:val="00804AC5"/>
    <w:rsid w:val="00804EBB"/>
    <w:rsid w:val="00805113"/>
    <w:rsid w:val="008058E0"/>
    <w:rsid w:val="00805914"/>
    <w:rsid w:val="00805A97"/>
    <w:rsid w:val="008060D5"/>
    <w:rsid w:val="00806357"/>
    <w:rsid w:val="00807063"/>
    <w:rsid w:val="008072A1"/>
    <w:rsid w:val="0080740B"/>
    <w:rsid w:val="00807527"/>
    <w:rsid w:val="0081023F"/>
    <w:rsid w:val="008105DA"/>
    <w:rsid w:val="00810C04"/>
    <w:rsid w:val="00810D7C"/>
    <w:rsid w:val="00811963"/>
    <w:rsid w:val="00812030"/>
    <w:rsid w:val="0081253A"/>
    <w:rsid w:val="0081260C"/>
    <w:rsid w:val="008126B6"/>
    <w:rsid w:val="008126D8"/>
    <w:rsid w:val="008127C6"/>
    <w:rsid w:val="00812E4F"/>
    <w:rsid w:val="00812F6C"/>
    <w:rsid w:val="00813759"/>
    <w:rsid w:val="0081397E"/>
    <w:rsid w:val="00813B2C"/>
    <w:rsid w:val="00814334"/>
    <w:rsid w:val="008149E3"/>
    <w:rsid w:val="008152DD"/>
    <w:rsid w:val="00815679"/>
    <w:rsid w:val="0081590F"/>
    <w:rsid w:val="00815B2C"/>
    <w:rsid w:val="00815B9C"/>
    <w:rsid w:val="00816361"/>
    <w:rsid w:val="008166B1"/>
    <w:rsid w:val="00816829"/>
    <w:rsid w:val="0081701C"/>
    <w:rsid w:val="008174B3"/>
    <w:rsid w:val="00817708"/>
    <w:rsid w:val="00817862"/>
    <w:rsid w:val="00817B45"/>
    <w:rsid w:val="00817C29"/>
    <w:rsid w:val="00817DBC"/>
    <w:rsid w:val="008204EA"/>
    <w:rsid w:val="0082078F"/>
    <w:rsid w:val="00820AEA"/>
    <w:rsid w:val="00822062"/>
    <w:rsid w:val="008221CE"/>
    <w:rsid w:val="0082301B"/>
    <w:rsid w:val="008247ED"/>
    <w:rsid w:val="008248CA"/>
    <w:rsid w:val="0082514C"/>
    <w:rsid w:val="00825743"/>
    <w:rsid w:val="008257A4"/>
    <w:rsid w:val="00825C61"/>
    <w:rsid w:val="00826192"/>
    <w:rsid w:val="00826C48"/>
    <w:rsid w:val="00827384"/>
    <w:rsid w:val="0082774B"/>
    <w:rsid w:val="00827F8A"/>
    <w:rsid w:val="008308B9"/>
    <w:rsid w:val="00830982"/>
    <w:rsid w:val="00831195"/>
    <w:rsid w:val="008313D9"/>
    <w:rsid w:val="00831AB3"/>
    <w:rsid w:val="008329C7"/>
    <w:rsid w:val="00832BF7"/>
    <w:rsid w:val="00833292"/>
    <w:rsid w:val="008333A9"/>
    <w:rsid w:val="00833AB7"/>
    <w:rsid w:val="00833B16"/>
    <w:rsid w:val="00833B3F"/>
    <w:rsid w:val="008343FB"/>
    <w:rsid w:val="00834448"/>
    <w:rsid w:val="008345A6"/>
    <w:rsid w:val="0083479F"/>
    <w:rsid w:val="008347CA"/>
    <w:rsid w:val="00834C39"/>
    <w:rsid w:val="00835152"/>
    <w:rsid w:val="0083545D"/>
    <w:rsid w:val="00835499"/>
    <w:rsid w:val="00835906"/>
    <w:rsid w:val="00835A74"/>
    <w:rsid w:val="00835BDE"/>
    <w:rsid w:val="00835C17"/>
    <w:rsid w:val="008363C4"/>
    <w:rsid w:val="00836EC9"/>
    <w:rsid w:val="00836FA5"/>
    <w:rsid w:val="0083726A"/>
    <w:rsid w:val="00837301"/>
    <w:rsid w:val="00837762"/>
    <w:rsid w:val="008377F5"/>
    <w:rsid w:val="008379E9"/>
    <w:rsid w:val="0084012D"/>
    <w:rsid w:val="0084062C"/>
    <w:rsid w:val="00840B01"/>
    <w:rsid w:val="008414E8"/>
    <w:rsid w:val="008417E3"/>
    <w:rsid w:val="00841FD4"/>
    <w:rsid w:val="0084207E"/>
    <w:rsid w:val="00842A98"/>
    <w:rsid w:val="00842F6D"/>
    <w:rsid w:val="00843218"/>
    <w:rsid w:val="0084345E"/>
    <w:rsid w:val="008437C4"/>
    <w:rsid w:val="00843CB2"/>
    <w:rsid w:val="0084490F"/>
    <w:rsid w:val="00844968"/>
    <w:rsid w:val="00845210"/>
    <w:rsid w:val="00845572"/>
    <w:rsid w:val="00845742"/>
    <w:rsid w:val="00845849"/>
    <w:rsid w:val="00845A80"/>
    <w:rsid w:val="008462F0"/>
    <w:rsid w:val="00846AAC"/>
    <w:rsid w:val="00847323"/>
    <w:rsid w:val="00847584"/>
    <w:rsid w:val="00847AB5"/>
    <w:rsid w:val="00847E38"/>
    <w:rsid w:val="008500E2"/>
    <w:rsid w:val="00850CF8"/>
    <w:rsid w:val="008510E0"/>
    <w:rsid w:val="008512DA"/>
    <w:rsid w:val="00851345"/>
    <w:rsid w:val="00851B5C"/>
    <w:rsid w:val="00851C00"/>
    <w:rsid w:val="00851F28"/>
    <w:rsid w:val="008521BC"/>
    <w:rsid w:val="008523C3"/>
    <w:rsid w:val="008525B1"/>
    <w:rsid w:val="00852A6D"/>
    <w:rsid w:val="00852E47"/>
    <w:rsid w:val="00853F84"/>
    <w:rsid w:val="0085570E"/>
    <w:rsid w:val="00855940"/>
    <w:rsid w:val="008563FE"/>
    <w:rsid w:val="0085691C"/>
    <w:rsid w:val="00856CDF"/>
    <w:rsid w:val="00856EB7"/>
    <w:rsid w:val="00857088"/>
    <w:rsid w:val="008572D1"/>
    <w:rsid w:val="00857700"/>
    <w:rsid w:val="00857CB5"/>
    <w:rsid w:val="00857DF9"/>
    <w:rsid w:val="00857FCF"/>
    <w:rsid w:val="0086035B"/>
    <w:rsid w:val="0086146F"/>
    <w:rsid w:val="00861F44"/>
    <w:rsid w:val="00862D63"/>
    <w:rsid w:val="00862E1B"/>
    <w:rsid w:val="00863088"/>
    <w:rsid w:val="00863237"/>
    <w:rsid w:val="008634B2"/>
    <w:rsid w:val="008639F0"/>
    <w:rsid w:val="00863B2A"/>
    <w:rsid w:val="00863E99"/>
    <w:rsid w:val="008643E3"/>
    <w:rsid w:val="00864685"/>
    <w:rsid w:val="0086477D"/>
    <w:rsid w:val="0086527B"/>
    <w:rsid w:val="00865874"/>
    <w:rsid w:val="00865996"/>
    <w:rsid w:val="00866976"/>
    <w:rsid w:val="00866EAB"/>
    <w:rsid w:val="00867515"/>
    <w:rsid w:val="00867B72"/>
    <w:rsid w:val="00867DD7"/>
    <w:rsid w:val="00870272"/>
    <w:rsid w:val="00870364"/>
    <w:rsid w:val="008710B7"/>
    <w:rsid w:val="00871750"/>
    <w:rsid w:val="0087185E"/>
    <w:rsid w:val="008719AD"/>
    <w:rsid w:val="00871B2B"/>
    <w:rsid w:val="00872465"/>
    <w:rsid w:val="00872CFB"/>
    <w:rsid w:val="00872DED"/>
    <w:rsid w:val="00873130"/>
    <w:rsid w:val="008731F3"/>
    <w:rsid w:val="00874B7A"/>
    <w:rsid w:val="00874F99"/>
    <w:rsid w:val="0087519E"/>
    <w:rsid w:val="00875896"/>
    <w:rsid w:val="00875ADC"/>
    <w:rsid w:val="0087636D"/>
    <w:rsid w:val="00876C74"/>
    <w:rsid w:val="00876F97"/>
    <w:rsid w:val="008775BD"/>
    <w:rsid w:val="00877A52"/>
    <w:rsid w:val="00877AAE"/>
    <w:rsid w:val="00880022"/>
    <w:rsid w:val="00880991"/>
    <w:rsid w:val="0088150D"/>
    <w:rsid w:val="00881554"/>
    <w:rsid w:val="00881674"/>
    <w:rsid w:val="008817E8"/>
    <w:rsid w:val="0088183E"/>
    <w:rsid w:val="00881BF8"/>
    <w:rsid w:val="00881C0F"/>
    <w:rsid w:val="00882531"/>
    <w:rsid w:val="008833C4"/>
    <w:rsid w:val="00883749"/>
    <w:rsid w:val="00883D99"/>
    <w:rsid w:val="008848BF"/>
    <w:rsid w:val="008848CD"/>
    <w:rsid w:val="00884C4E"/>
    <w:rsid w:val="00884E32"/>
    <w:rsid w:val="0088567C"/>
    <w:rsid w:val="00886302"/>
    <w:rsid w:val="00886B6A"/>
    <w:rsid w:val="00886F96"/>
    <w:rsid w:val="00887312"/>
    <w:rsid w:val="008876A4"/>
    <w:rsid w:val="0088784B"/>
    <w:rsid w:val="008900EC"/>
    <w:rsid w:val="00892075"/>
    <w:rsid w:val="008925C8"/>
    <w:rsid w:val="00892AFE"/>
    <w:rsid w:val="008932DF"/>
    <w:rsid w:val="00893446"/>
    <w:rsid w:val="0089366D"/>
    <w:rsid w:val="008937AA"/>
    <w:rsid w:val="008937D6"/>
    <w:rsid w:val="00893F29"/>
    <w:rsid w:val="0089403B"/>
    <w:rsid w:val="008940FC"/>
    <w:rsid w:val="008943F9"/>
    <w:rsid w:val="00894631"/>
    <w:rsid w:val="008949A6"/>
    <w:rsid w:val="008949DD"/>
    <w:rsid w:val="00894C5B"/>
    <w:rsid w:val="00894C7B"/>
    <w:rsid w:val="00895553"/>
    <w:rsid w:val="00895B31"/>
    <w:rsid w:val="00895C1B"/>
    <w:rsid w:val="008968A3"/>
    <w:rsid w:val="008969C2"/>
    <w:rsid w:val="00897AAE"/>
    <w:rsid w:val="008A016B"/>
    <w:rsid w:val="008A027B"/>
    <w:rsid w:val="008A08FE"/>
    <w:rsid w:val="008A0E2B"/>
    <w:rsid w:val="008A1176"/>
    <w:rsid w:val="008A1913"/>
    <w:rsid w:val="008A1EFD"/>
    <w:rsid w:val="008A2021"/>
    <w:rsid w:val="008A2662"/>
    <w:rsid w:val="008A337A"/>
    <w:rsid w:val="008A3710"/>
    <w:rsid w:val="008A3932"/>
    <w:rsid w:val="008A3CA9"/>
    <w:rsid w:val="008A40DB"/>
    <w:rsid w:val="008A463A"/>
    <w:rsid w:val="008A4A02"/>
    <w:rsid w:val="008A4C97"/>
    <w:rsid w:val="008A5A72"/>
    <w:rsid w:val="008A6112"/>
    <w:rsid w:val="008A6E14"/>
    <w:rsid w:val="008A771B"/>
    <w:rsid w:val="008B0160"/>
    <w:rsid w:val="008B02C4"/>
    <w:rsid w:val="008B02CF"/>
    <w:rsid w:val="008B09D9"/>
    <w:rsid w:val="008B135D"/>
    <w:rsid w:val="008B1A6B"/>
    <w:rsid w:val="008B1E08"/>
    <w:rsid w:val="008B26C3"/>
    <w:rsid w:val="008B336E"/>
    <w:rsid w:val="008B3635"/>
    <w:rsid w:val="008B4D4F"/>
    <w:rsid w:val="008B533C"/>
    <w:rsid w:val="008B5DB0"/>
    <w:rsid w:val="008B6077"/>
    <w:rsid w:val="008B6509"/>
    <w:rsid w:val="008B6515"/>
    <w:rsid w:val="008B6AB7"/>
    <w:rsid w:val="008B6FC0"/>
    <w:rsid w:val="008B743A"/>
    <w:rsid w:val="008C0523"/>
    <w:rsid w:val="008C0592"/>
    <w:rsid w:val="008C09F3"/>
    <w:rsid w:val="008C0ECA"/>
    <w:rsid w:val="008C1133"/>
    <w:rsid w:val="008C121A"/>
    <w:rsid w:val="008C1240"/>
    <w:rsid w:val="008C155E"/>
    <w:rsid w:val="008C16C4"/>
    <w:rsid w:val="008C1F7D"/>
    <w:rsid w:val="008C2A9B"/>
    <w:rsid w:val="008C2F6D"/>
    <w:rsid w:val="008C31A2"/>
    <w:rsid w:val="008C342C"/>
    <w:rsid w:val="008C3B20"/>
    <w:rsid w:val="008C41C9"/>
    <w:rsid w:val="008C4298"/>
    <w:rsid w:val="008C46A4"/>
    <w:rsid w:val="008C48EC"/>
    <w:rsid w:val="008C4C74"/>
    <w:rsid w:val="008C55C0"/>
    <w:rsid w:val="008C5720"/>
    <w:rsid w:val="008C57DE"/>
    <w:rsid w:val="008C5B99"/>
    <w:rsid w:val="008C5C61"/>
    <w:rsid w:val="008C5DE6"/>
    <w:rsid w:val="008C6089"/>
    <w:rsid w:val="008C631F"/>
    <w:rsid w:val="008C633D"/>
    <w:rsid w:val="008C6C39"/>
    <w:rsid w:val="008C7184"/>
    <w:rsid w:val="008C78AE"/>
    <w:rsid w:val="008C7966"/>
    <w:rsid w:val="008C7C03"/>
    <w:rsid w:val="008C7CE4"/>
    <w:rsid w:val="008D02E1"/>
    <w:rsid w:val="008D0480"/>
    <w:rsid w:val="008D131A"/>
    <w:rsid w:val="008D166B"/>
    <w:rsid w:val="008D1BF5"/>
    <w:rsid w:val="008D214F"/>
    <w:rsid w:val="008D2AF0"/>
    <w:rsid w:val="008D2B14"/>
    <w:rsid w:val="008D2FA6"/>
    <w:rsid w:val="008D350C"/>
    <w:rsid w:val="008D4315"/>
    <w:rsid w:val="008D448F"/>
    <w:rsid w:val="008D47D4"/>
    <w:rsid w:val="008D5679"/>
    <w:rsid w:val="008D56FD"/>
    <w:rsid w:val="008D5B2F"/>
    <w:rsid w:val="008D5D9F"/>
    <w:rsid w:val="008D6426"/>
    <w:rsid w:val="008D69E5"/>
    <w:rsid w:val="008D72B8"/>
    <w:rsid w:val="008D7CAA"/>
    <w:rsid w:val="008E03CD"/>
    <w:rsid w:val="008E191C"/>
    <w:rsid w:val="008E1AA2"/>
    <w:rsid w:val="008E1DD4"/>
    <w:rsid w:val="008E2070"/>
    <w:rsid w:val="008E2361"/>
    <w:rsid w:val="008E2468"/>
    <w:rsid w:val="008E2559"/>
    <w:rsid w:val="008E2779"/>
    <w:rsid w:val="008E27CC"/>
    <w:rsid w:val="008E327D"/>
    <w:rsid w:val="008E32AB"/>
    <w:rsid w:val="008E3C76"/>
    <w:rsid w:val="008E4161"/>
    <w:rsid w:val="008E4D21"/>
    <w:rsid w:val="008E5B09"/>
    <w:rsid w:val="008E69F1"/>
    <w:rsid w:val="008E7315"/>
    <w:rsid w:val="008E7608"/>
    <w:rsid w:val="008F006B"/>
    <w:rsid w:val="008F0557"/>
    <w:rsid w:val="008F0E0C"/>
    <w:rsid w:val="008F2180"/>
    <w:rsid w:val="008F224A"/>
    <w:rsid w:val="008F260D"/>
    <w:rsid w:val="008F2E82"/>
    <w:rsid w:val="008F3273"/>
    <w:rsid w:val="008F55D1"/>
    <w:rsid w:val="008F57E1"/>
    <w:rsid w:val="008F600B"/>
    <w:rsid w:val="008F623C"/>
    <w:rsid w:val="008F67CD"/>
    <w:rsid w:val="008F69B1"/>
    <w:rsid w:val="008F6E33"/>
    <w:rsid w:val="008F7527"/>
    <w:rsid w:val="008F7AE1"/>
    <w:rsid w:val="008F7D6C"/>
    <w:rsid w:val="00900443"/>
    <w:rsid w:val="00900457"/>
    <w:rsid w:val="009007A0"/>
    <w:rsid w:val="00900E03"/>
    <w:rsid w:val="00901814"/>
    <w:rsid w:val="00901A12"/>
    <w:rsid w:val="00901F47"/>
    <w:rsid w:val="00902347"/>
    <w:rsid w:val="0090259F"/>
    <w:rsid w:val="0090310A"/>
    <w:rsid w:val="00903566"/>
    <w:rsid w:val="00903CA1"/>
    <w:rsid w:val="00903E3C"/>
    <w:rsid w:val="0090426E"/>
    <w:rsid w:val="00904382"/>
    <w:rsid w:val="00904985"/>
    <w:rsid w:val="0090513B"/>
    <w:rsid w:val="0090539D"/>
    <w:rsid w:val="0090544F"/>
    <w:rsid w:val="0090573A"/>
    <w:rsid w:val="00905A39"/>
    <w:rsid w:val="0090609F"/>
    <w:rsid w:val="00906E89"/>
    <w:rsid w:val="00907105"/>
    <w:rsid w:val="00907200"/>
    <w:rsid w:val="0090723C"/>
    <w:rsid w:val="00907AC8"/>
    <w:rsid w:val="00907D88"/>
    <w:rsid w:val="00907E13"/>
    <w:rsid w:val="00910237"/>
    <w:rsid w:val="009107F7"/>
    <w:rsid w:val="009108DB"/>
    <w:rsid w:val="00911323"/>
    <w:rsid w:val="0091183D"/>
    <w:rsid w:val="00911AA1"/>
    <w:rsid w:val="00911EB0"/>
    <w:rsid w:val="00911F15"/>
    <w:rsid w:val="00912087"/>
    <w:rsid w:val="009125B0"/>
    <w:rsid w:val="009126D3"/>
    <w:rsid w:val="00912F6F"/>
    <w:rsid w:val="00913051"/>
    <w:rsid w:val="00913AF3"/>
    <w:rsid w:val="0091474D"/>
    <w:rsid w:val="00915031"/>
    <w:rsid w:val="00915EF6"/>
    <w:rsid w:val="009161E8"/>
    <w:rsid w:val="009164C0"/>
    <w:rsid w:val="00916C46"/>
    <w:rsid w:val="00916E0E"/>
    <w:rsid w:val="009172D2"/>
    <w:rsid w:val="00917FC4"/>
    <w:rsid w:val="0092075B"/>
    <w:rsid w:val="00921353"/>
    <w:rsid w:val="00921639"/>
    <w:rsid w:val="00922054"/>
    <w:rsid w:val="0092210E"/>
    <w:rsid w:val="009223B7"/>
    <w:rsid w:val="009228AC"/>
    <w:rsid w:val="00922A8E"/>
    <w:rsid w:val="00922D6D"/>
    <w:rsid w:val="009230B9"/>
    <w:rsid w:val="00923760"/>
    <w:rsid w:val="00923E05"/>
    <w:rsid w:val="00923E21"/>
    <w:rsid w:val="0092409F"/>
    <w:rsid w:val="00925399"/>
    <w:rsid w:val="009255DF"/>
    <w:rsid w:val="00925C9F"/>
    <w:rsid w:val="009260C4"/>
    <w:rsid w:val="0092623C"/>
    <w:rsid w:val="0092629B"/>
    <w:rsid w:val="0092683E"/>
    <w:rsid w:val="0092709A"/>
    <w:rsid w:val="00927395"/>
    <w:rsid w:val="00927A69"/>
    <w:rsid w:val="00927C2B"/>
    <w:rsid w:val="00927CF6"/>
    <w:rsid w:val="00931050"/>
    <w:rsid w:val="00931C82"/>
    <w:rsid w:val="0093273E"/>
    <w:rsid w:val="009335D8"/>
    <w:rsid w:val="009343C9"/>
    <w:rsid w:val="00934E9F"/>
    <w:rsid w:val="00936B02"/>
    <w:rsid w:val="00936C78"/>
    <w:rsid w:val="00937421"/>
    <w:rsid w:val="00937FDD"/>
    <w:rsid w:val="009400F7"/>
    <w:rsid w:val="009401A2"/>
    <w:rsid w:val="009413A6"/>
    <w:rsid w:val="0094162A"/>
    <w:rsid w:val="00941BFD"/>
    <w:rsid w:val="0094245C"/>
    <w:rsid w:val="00942742"/>
    <w:rsid w:val="00942871"/>
    <w:rsid w:val="009430ED"/>
    <w:rsid w:val="00943187"/>
    <w:rsid w:val="00943B26"/>
    <w:rsid w:val="009445C1"/>
    <w:rsid w:val="00944632"/>
    <w:rsid w:val="00945674"/>
    <w:rsid w:val="009457C7"/>
    <w:rsid w:val="00945DC3"/>
    <w:rsid w:val="009464BE"/>
    <w:rsid w:val="00946742"/>
    <w:rsid w:val="009468AC"/>
    <w:rsid w:val="0094698D"/>
    <w:rsid w:val="00946DEC"/>
    <w:rsid w:val="00946EA7"/>
    <w:rsid w:val="00947CE0"/>
    <w:rsid w:val="0095002B"/>
    <w:rsid w:val="009508D6"/>
    <w:rsid w:val="00950C80"/>
    <w:rsid w:val="00950F43"/>
    <w:rsid w:val="0095150E"/>
    <w:rsid w:val="009516B4"/>
    <w:rsid w:val="00951CB0"/>
    <w:rsid w:val="00951FEC"/>
    <w:rsid w:val="00952107"/>
    <w:rsid w:val="00952293"/>
    <w:rsid w:val="00952E91"/>
    <w:rsid w:val="009536FA"/>
    <w:rsid w:val="009537AE"/>
    <w:rsid w:val="00953904"/>
    <w:rsid w:val="00953C80"/>
    <w:rsid w:val="00953F95"/>
    <w:rsid w:val="0095422E"/>
    <w:rsid w:val="009544A8"/>
    <w:rsid w:val="00954978"/>
    <w:rsid w:val="00954C7D"/>
    <w:rsid w:val="0095506D"/>
    <w:rsid w:val="00955140"/>
    <w:rsid w:val="00955861"/>
    <w:rsid w:val="00955DE2"/>
    <w:rsid w:val="00955E6C"/>
    <w:rsid w:val="00956452"/>
    <w:rsid w:val="00956CF0"/>
    <w:rsid w:val="009573AC"/>
    <w:rsid w:val="00957780"/>
    <w:rsid w:val="0096011D"/>
    <w:rsid w:val="00960283"/>
    <w:rsid w:val="0096036F"/>
    <w:rsid w:val="00960B9E"/>
    <w:rsid w:val="00960D20"/>
    <w:rsid w:val="00960FA0"/>
    <w:rsid w:val="009623E4"/>
    <w:rsid w:val="0096301C"/>
    <w:rsid w:val="00963744"/>
    <w:rsid w:val="00963E0D"/>
    <w:rsid w:val="00964D5D"/>
    <w:rsid w:val="009653F5"/>
    <w:rsid w:val="0096568B"/>
    <w:rsid w:val="00965E90"/>
    <w:rsid w:val="00966514"/>
    <w:rsid w:val="009665AB"/>
    <w:rsid w:val="00966E04"/>
    <w:rsid w:val="00967C8F"/>
    <w:rsid w:val="00970132"/>
    <w:rsid w:val="0097032A"/>
    <w:rsid w:val="00970CB4"/>
    <w:rsid w:val="00971090"/>
    <w:rsid w:val="00971AD6"/>
    <w:rsid w:val="00972200"/>
    <w:rsid w:val="00972287"/>
    <w:rsid w:val="00972313"/>
    <w:rsid w:val="00972705"/>
    <w:rsid w:val="0097273D"/>
    <w:rsid w:val="0097321F"/>
    <w:rsid w:val="0097332C"/>
    <w:rsid w:val="00973659"/>
    <w:rsid w:val="009738E5"/>
    <w:rsid w:val="009743DD"/>
    <w:rsid w:val="0097484D"/>
    <w:rsid w:val="00974888"/>
    <w:rsid w:val="009749FF"/>
    <w:rsid w:val="00974AFB"/>
    <w:rsid w:val="00974E51"/>
    <w:rsid w:val="00974EE2"/>
    <w:rsid w:val="009750B7"/>
    <w:rsid w:val="00975191"/>
    <w:rsid w:val="00975745"/>
    <w:rsid w:val="00975B72"/>
    <w:rsid w:val="00976BF4"/>
    <w:rsid w:val="00977587"/>
    <w:rsid w:val="00977653"/>
    <w:rsid w:val="009776F6"/>
    <w:rsid w:val="00977C67"/>
    <w:rsid w:val="0098085C"/>
    <w:rsid w:val="009808B2"/>
    <w:rsid w:val="00980E69"/>
    <w:rsid w:val="0098150F"/>
    <w:rsid w:val="00981E6A"/>
    <w:rsid w:val="009822B7"/>
    <w:rsid w:val="009825A3"/>
    <w:rsid w:val="009827D0"/>
    <w:rsid w:val="0098314C"/>
    <w:rsid w:val="009833C7"/>
    <w:rsid w:val="009833CC"/>
    <w:rsid w:val="00983AE5"/>
    <w:rsid w:val="00983D59"/>
    <w:rsid w:val="00984179"/>
    <w:rsid w:val="009843AF"/>
    <w:rsid w:val="009849AD"/>
    <w:rsid w:val="009849BF"/>
    <w:rsid w:val="0098565F"/>
    <w:rsid w:val="00985896"/>
    <w:rsid w:val="00985CB0"/>
    <w:rsid w:val="00985E4E"/>
    <w:rsid w:val="009866DD"/>
    <w:rsid w:val="00986EEB"/>
    <w:rsid w:val="00987267"/>
    <w:rsid w:val="009876C6"/>
    <w:rsid w:val="009902F2"/>
    <w:rsid w:val="00990C6D"/>
    <w:rsid w:val="009910D8"/>
    <w:rsid w:val="009911AA"/>
    <w:rsid w:val="00991485"/>
    <w:rsid w:val="00991836"/>
    <w:rsid w:val="00991900"/>
    <w:rsid w:val="00991FB8"/>
    <w:rsid w:val="00992007"/>
    <w:rsid w:val="009922D9"/>
    <w:rsid w:val="0099237C"/>
    <w:rsid w:val="0099243C"/>
    <w:rsid w:val="00992612"/>
    <w:rsid w:val="0099277C"/>
    <w:rsid w:val="00992DD1"/>
    <w:rsid w:val="00992F2B"/>
    <w:rsid w:val="0099375B"/>
    <w:rsid w:val="0099391B"/>
    <w:rsid w:val="00993E55"/>
    <w:rsid w:val="0099410E"/>
    <w:rsid w:val="009941DE"/>
    <w:rsid w:val="00994211"/>
    <w:rsid w:val="0099467F"/>
    <w:rsid w:val="00994B28"/>
    <w:rsid w:val="00995D1B"/>
    <w:rsid w:val="00996776"/>
    <w:rsid w:val="009968AC"/>
    <w:rsid w:val="00997278"/>
    <w:rsid w:val="00997550"/>
    <w:rsid w:val="00997903"/>
    <w:rsid w:val="00997D51"/>
    <w:rsid w:val="009A017C"/>
    <w:rsid w:val="009A0217"/>
    <w:rsid w:val="009A09CF"/>
    <w:rsid w:val="009A0D46"/>
    <w:rsid w:val="009A0F58"/>
    <w:rsid w:val="009A151F"/>
    <w:rsid w:val="009A1693"/>
    <w:rsid w:val="009A1D9F"/>
    <w:rsid w:val="009A205D"/>
    <w:rsid w:val="009A235E"/>
    <w:rsid w:val="009A2685"/>
    <w:rsid w:val="009A296C"/>
    <w:rsid w:val="009A2B49"/>
    <w:rsid w:val="009A41CB"/>
    <w:rsid w:val="009A4E1E"/>
    <w:rsid w:val="009A5971"/>
    <w:rsid w:val="009A5E43"/>
    <w:rsid w:val="009A62DB"/>
    <w:rsid w:val="009A6A36"/>
    <w:rsid w:val="009A7322"/>
    <w:rsid w:val="009A7F58"/>
    <w:rsid w:val="009B001A"/>
    <w:rsid w:val="009B0178"/>
    <w:rsid w:val="009B0926"/>
    <w:rsid w:val="009B0B13"/>
    <w:rsid w:val="009B189E"/>
    <w:rsid w:val="009B1941"/>
    <w:rsid w:val="009B1E14"/>
    <w:rsid w:val="009B1E2F"/>
    <w:rsid w:val="009B1F40"/>
    <w:rsid w:val="009B24AB"/>
    <w:rsid w:val="009B25FD"/>
    <w:rsid w:val="009B266B"/>
    <w:rsid w:val="009B2844"/>
    <w:rsid w:val="009B28DF"/>
    <w:rsid w:val="009B2B87"/>
    <w:rsid w:val="009B2E04"/>
    <w:rsid w:val="009B3322"/>
    <w:rsid w:val="009B3514"/>
    <w:rsid w:val="009B4197"/>
    <w:rsid w:val="009B432C"/>
    <w:rsid w:val="009B4623"/>
    <w:rsid w:val="009B4AB6"/>
    <w:rsid w:val="009B64A7"/>
    <w:rsid w:val="009B68DE"/>
    <w:rsid w:val="009B697E"/>
    <w:rsid w:val="009B7577"/>
    <w:rsid w:val="009B782E"/>
    <w:rsid w:val="009B792B"/>
    <w:rsid w:val="009B7FA9"/>
    <w:rsid w:val="009C0369"/>
    <w:rsid w:val="009C04A6"/>
    <w:rsid w:val="009C07E5"/>
    <w:rsid w:val="009C0B62"/>
    <w:rsid w:val="009C104F"/>
    <w:rsid w:val="009C174E"/>
    <w:rsid w:val="009C1CAF"/>
    <w:rsid w:val="009C239D"/>
    <w:rsid w:val="009C296C"/>
    <w:rsid w:val="009C2A36"/>
    <w:rsid w:val="009C2CEC"/>
    <w:rsid w:val="009C2EEC"/>
    <w:rsid w:val="009C31C8"/>
    <w:rsid w:val="009C349E"/>
    <w:rsid w:val="009C3C67"/>
    <w:rsid w:val="009C419E"/>
    <w:rsid w:val="009C4536"/>
    <w:rsid w:val="009C49BA"/>
    <w:rsid w:val="009C4D73"/>
    <w:rsid w:val="009C4DC7"/>
    <w:rsid w:val="009C4F19"/>
    <w:rsid w:val="009C4FA4"/>
    <w:rsid w:val="009C5765"/>
    <w:rsid w:val="009C5B6A"/>
    <w:rsid w:val="009C628E"/>
    <w:rsid w:val="009C6713"/>
    <w:rsid w:val="009C69CE"/>
    <w:rsid w:val="009C6BA7"/>
    <w:rsid w:val="009C7CA0"/>
    <w:rsid w:val="009C7E7C"/>
    <w:rsid w:val="009D023F"/>
    <w:rsid w:val="009D097C"/>
    <w:rsid w:val="009D184D"/>
    <w:rsid w:val="009D1DFB"/>
    <w:rsid w:val="009D1E59"/>
    <w:rsid w:val="009D207A"/>
    <w:rsid w:val="009D24C2"/>
    <w:rsid w:val="009D2BBC"/>
    <w:rsid w:val="009D3FEB"/>
    <w:rsid w:val="009D4169"/>
    <w:rsid w:val="009D43E7"/>
    <w:rsid w:val="009D4F25"/>
    <w:rsid w:val="009D5317"/>
    <w:rsid w:val="009D67A5"/>
    <w:rsid w:val="009D6BA1"/>
    <w:rsid w:val="009D6FE0"/>
    <w:rsid w:val="009D7410"/>
    <w:rsid w:val="009D7446"/>
    <w:rsid w:val="009D799A"/>
    <w:rsid w:val="009D7AE1"/>
    <w:rsid w:val="009D7BAF"/>
    <w:rsid w:val="009E0701"/>
    <w:rsid w:val="009E1401"/>
    <w:rsid w:val="009E192D"/>
    <w:rsid w:val="009E1CDE"/>
    <w:rsid w:val="009E1D50"/>
    <w:rsid w:val="009E1DD5"/>
    <w:rsid w:val="009E326F"/>
    <w:rsid w:val="009E3497"/>
    <w:rsid w:val="009E3583"/>
    <w:rsid w:val="009E3630"/>
    <w:rsid w:val="009E382E"/>
    <w:rsid w:val="009E44E4"/>
    <w:rsid w:val="009E4582"/>
    <w:rsid w:val="009E4988"/>
    <w:rsid w:val="009E5790"/>
    <w:rsid w:val="009E57A1"/>
    <w:rsid w:val="009E594E"/>
    <w:rsid w:val="009E6036"/>
    <w:rsid w:val="009E636C"/>
    <w:rsid w:val="009E64A6"/>
    <w:rsid w:val="009E678D"/>
    <w:rsid w:val="009E6920"/>
    <w:rsid w:val="009E70A6"/>
    <w:rsid w:val="009E728C"/>
    <w:rsid w:val="009E76EA"/>
    <w:rsid w:val="009F00DF"/>
    <w:rsid w:val="009F0404"/>
    <w:rsid w:val="009F0436"/>
    <w:rsid w:val="009F0D00"/>
    <w:rsid w:val="009F0E48"/>
    <w:rsid w:val="009F0F84"/>
    <w:rsid w:val="009F102A"/>
    <w:rsid w:val="009F13E1"/>
    <w:rsid w:val="009F2BC0"/>
    <w:rsid w:val="009F3022"/>
    <w:rsid w:val="009F351C"/>
    <w:rsid w:val="009F3653"/>
    <w:rsid w:val="009F3675"/>
    <w:rsid w:val="009F3CA9"/>
    <w:rsid w:val="009F3E26"/>
    <w:rsid w:val="009F4510"/>
    <w:rsid w:val="009F460F"/>
    <w:rsid w:val="009F46D2"/>
    <w:rsid w:val="009F47DB"/>
    <w:rsid w:val="009F481F"/>
    <w:rsid w:val="009F4AA6"/>
    <w:rsid w:val="009F4D73"/>
    <w:rsid w:val="009F52F0"/>
    <w:rsid w:val="009F551A"/>
    <w:rsid w:val="009F6D2B"/>
    <w:rsid w:val="009F743A"/>
    <w:rsid w:val="009F751D"/>
    <w:rsid w:val="009F7921"/>
    <w:rsid w:val="009F7C54"/>
    <w:rsid w:val="00A007F5"/>
    <w:rsid w:val="00A008EA"/>
    <w:rsid w:val="00A00A89"/>
    <w:rsid w:val="00A0106F"/>
    <w:rsid w:val="00A01251"/>
    <w:rsid w:val="00A016DB"/>
    <w:rsid w:val="00A019C2"/>
    <w:rsid w:val="00A01C40"/>
    <w:rsid w:val="00A02C4D"/>
    <w:rsid w:val="00A03565"/>
    <w:rsid w:val="00A035E9"/>
    <w:rsid w:val="00A03B58"/>
    <w:rsid w:val="00A04660"/>
    <w:rsid w:val="00A047FF"/>
    <w:rsid w:val="00A05849"/>
    <w:rsid w:val="00A05ADC"/>
    <w:rsid w:val="00A05B3A"/>
    <w:rsid w:val="00A05C85"/>
    <w:rsid w:val="00A0646F"/>
    <w:rsid w:val="00A069A0"/>
    <w:rsid w:val="00A06C1E"/>
    <w:rsid w:val="00A06F27"/>
    <w:rsid w:val="00A06FD3"/>
    <w:rsid w:val="00A07416"/>
    <w:rsid w:val="00A10322"/>
    <w:rsid w:val="00A1043D"/>
    <w:rsid w:val="00A1059C"/>
    <w:rsid w:val="00A1070E"/>
    <w:rsid w:val="00A10903"/>
    <w:rsid w:val="00A10B75"/>
    <w:rsid w:val="00A10C6C"/>
    <w:rsid w:val="00A10D87"/>
    <w:rsid w:val="00A10DB2"/>
    <w:rsid w:val="00A116F9"/>
    <w:rsid w:val="00A11C20"/>
    <w:rsid w:val="00A1206C"/>
    <w:rsid w:val="00A12656"/>
    <w:rsid w:val="00A12A73"/>
    <w:rsid w:val="00A12CEA"/>
    <w:rsid w:val="00A12E68"/>
    <w:rsid w:val="00A139E8"/>
    <w:rsid w:val="00A14386"/>
    <w:rsid w:val="00A14C92"/>
    <w:rsid w:val="00A15C88"/>
    <w:rsid w:val="00A15D22"/>
    <w:rsid w:val="00A15DF4"/>
    <w:rsid w:val="00A15E81"/>
    <w:rsid w:val="00A16285"/>
    <w:rsid w:val="00A16A0A"/>
    <w:rsid w:val="00A16F99"/>
    <w:rsid w:val="00A17263"/>
    <w:rsid w:val="00A178C8"/>
    <w:rsid w:val="00A178E6"/>
    <w:rsid w:val="00A20243"/>
    <w:rsid w:val="00A207E6"/>
    <w:rsid w:val="00A21D7D"/>
    <w:rsid w:val="00A21EAA"/>
    <w:rsid w:val="00A2237B"/>
    <w:rsid w:val="00A22513"/>
    <w:rsid w:val="00A22C68"/>
    <w:rsid w:val="00A239A8"/>
    <w:rsid w:val="00A2428A"/>
    <w:rsid w:val="00A242FF"/>
    <w:rsid w:val="00A2452B"/>
    <w:rsid w:val="00A25371"/>
    <w:rsid w:val="00A26269"/>
    <w:rsid w:val="00A266A9"/>
    <w:rsid w:val="00A268A8"/>
    <w:rsid w:val="00A26BB0"/>
    <w:rsid w:val="00A26BEB"/>
    <w:rsid w:val="00A271A8"/>
    <w:rsid w:val="00A2766A"/>
    <w:rsid w:val="00A302BA"/>
    <w:rsid w:val="00A30357"/>
    <w:rsid w:val="00A30A96"/>
    <w:rsid w:val="00A315B6"/>
    <w:rsid w:val="00A316B1"/>
    <w:rsid w:val="00A318D3"/>
    <w:rsid w:val="00A32368"/>
    <w:rsid w:val="00A32492"/>
    <w:rsid w:val="00A32698"/>
    <w:rsid w:val="00A32C58"/>
    <w:rsid w:val="00A3376B"/>
    <w:rsid w:val="00A33860"/>
    <w:rsid w:val="00A33C76"/>
    <w:rsid w:val="00A33E43"/>
    <w:rsid w:val="00A349CE"/>
    <w:rsid w:val="00A34BA9"/>
    <w:rsid w:val="00A34EDB"/>
    <w:rsid w:val="00A35014"/>
    <w:rsid w:val="00A3526F"/>
    <w:rsid w:val="00A3589F"/>
    <w:rsid w:val="00A35A2C"/>
    <w:rsid w:val="00A35A8B"/>
    <w:rsid w:val="00A361DC"/>
    <w:rsid w:val="00A36827"/>
    <w:rsid w:val="00A37177"/>
    <w:rsid w:val="00A37465"/>
    <w:rsid w:val="00A3765E"/>
    <w:rsid w:val="00A37711"/>
    <w:rsid w:val="00A37E57"/>
    <w:rsid w:val="00A4094A"/>
    <w:rsid w:val="00A40A0E"/>
    <w:rsid w:val="00A40C79"/>
    <w:rsid w:val="00A41BE4"/>
    <w:rsid w:val="00A41F56"/>
    <w:rsid w:val="00A4254D"/>
    <w:rsid w:val="00A425AA"/>
    <w:rsid w:val="00A42810"/>
    <w:rsid w:val="00A42B23"/>
    <w:rsid w:val="00A42B4B"/>
    <w:rsid w:val="00A42E8F"/>
    <w:rsid w:val="00A437C3"/>
    <w:rsid w:val="00A43C07"/>
    <w:rsid w:val="00A43D4E"/>
    <w:rsid w:val="00A440C0"/>
    <w:rsid w:val="00A44789"/>
    <w:rsid w:val="00A44790"/>
    <w:rsid w:val="00A44A60"/>
    <w:rsid w:val="00A44DDA"/>
    <w:rsid w:val="00A44F52"/>
    <w:rsid w:val="00A45067"/>
    <w:rsid w:val="00A45074"/>
    <w:rsid w:val="00A45621"/>
    <w:rsid w:val="00A4594C"/>
    <w:rsid w:val="00A45B60"/>
    <w:rsid w:val="00A464BF"/>
    <w:rsid w:val="00A46811"/>
    <w:rsid w:val="00A472CA"/>
    <w:rsid w:val="00A47E23"/>
    <w:rsid w:val="00A502AB"/>
    <w:rsid w:val="00A5085B"/>
    <w:rsid w:val="00A50AC2"/>
    <w:rsid w:val="00A50D76"/>
    <w:rsid w:val="00A5134C"/>
    <w:rsid w:val="00A51A3B"/>
    <w:rsid w:val="00A522AA"/>
    <w:rsid w:val="00A5249C"/>
    <w:rsid w:val="00A53880"/>
    <w:rsid w:val="00A53FB4"/>
    <w:rsid w:val="00A54403"/>
    <w:rsid w:val="00A54AC7"/>
    <w:rsid w:val="00A54D6C"/>
    <w:rsid w:val="00A554E1"/>
    <w:rsid w:val="00A55B44"/>
    <w:rsid w:val="00A5633A"/>
    <w:rsid w:val="00A563FC"/>
    <w:rsid w:val="00A565B7"/>
    <w:rsid w:val="00A565DC"/>
    <w:rsid w:val="00A566AC"/>
    <w:rsid w:val="00A572E4"/>
    <w:rsid w:val="00A5762C"/>
    <w:rsid w:val="00A5767C"/>
    <w:rsid w:val="00A57D35"/>
    <w:rsid w:val="00A57DD1"/>
    <w:rsid w:val="00A60115"/>
    <w:rsid w:val="00A606F6"/>
    <w:rsid w:val="00A607E2"/>
    <w:rsid w:val="00A607F3"/>
    <w:rsid w:val="00A6092D"/>
    <w:rsid w:val="00A60BC0"/>
    <w:rsid w:val="00A60F92"/>
    <w:rsid w:val="00A61043"/>
    <w:rsid w:val="00A614AC"/>
    <w:rsid w:val="00A61615"/>
    <w:rsid w:val="00A61A91"/>
    <w:rsid w:val="00A61B86"/>
    <w:rsid w:val="00A61C0E"/>
    <w:rsid w:val="00A6207F"/>
    <w:rsid w:val="00A621C1"/>
    <w:rsid w:val="00A6291F"/>
    <w:rsid w:val="00A62A79"/>
    <w:rsid w:val="00A62C23"/>
    <w:rsid w:val="00A62D5E"/>
    <w:rsid w:val="00A62E06"/>
    <w:rsid w:val="00A62E7F"/>
    <w:rsid w:val="00A633A3"/>
    <w:rsid w:val="00A63E48"/>
    <w:rsid w:val="00A64CF4"/>
    <w:rsid w:val="00A64E77"/>
    <w:rsid w:val="00A64F34"/>
    <w:rsid w:val="00A650D0"/>
    <w:rsid w:val="00A65110"/>
    <w:rsid w:val="00A654AF"/>
    <w:rsid w:val="00A65742"/>
    <w:rsid w:val="00A65F9A"/>
    <w:rsid w:val="00A66016"/>
    <w:rsid w:val="00A6634F"/>
    <w:rsid w:val="00A66417"/>
    <w:rsid w:val="00A66A7F"/>
    <w:rsid w:val="00A66A8D"/>
    <w:rsid w:val="00A66EA8"/>
    <w:rsid w:val="00A6747A"/>
    <w:rsid w:val="00A67803"/>
    <w:rsid w:val="00A6788E"/>
    <w:rsid w:val="00A67B3F"/>
    <w:rsid w:val="00A67FB8"/>
    <w:rsid w:val="00A7002A"/>
    <w:rsid w:val="00A70553"/>
    <w:rsid w:val="00A7134B"/>
    <w:rsid w:val="00A71859"/>
    <w:rsid w:val="00A71C48"/>
    <w:rsid w:val="00A72516"/>
    <w:rsid w:val="00A72984"/>
    <w:rsid w:val="00A72C95"/>
    <w:rsid w:val="00A7349D"/>
    <w:rsid w:val="00A735CA"/>
    <w:rsid w:val="00A736C4"/>
    <w:rsid w:val="00A7383C"/>
    <w:rsid w:val="00A738EF"/>
    <w:rsid w:val="00A73954"/>
    <w:rsid w:val="00A73CF3"/>
    <w:rsid w:val="00A7429D"/>
    <w:rsid w:val="00A74353"/>
    <w:rsid w:val="00A7476D"/>
    <w:rsid w:val="00A7521E"/>
    <w:rsid w:val="00A7534A"/>
    <w:rsid w:val="00A75565"/>
    <w:rsid w:val="00A75593"/>
    <w:rsid w:val="00A75688"/>
    <w:rsid w:val="00A75903"/>
    <w:rsid w:val="00A75A21"/>
    <w:rsid w:val="00A75AD6"/>
    <w:rsid w:val="00A769F7"/>
    <w:rsid w:val="00A771FB"/>
    <w:rsid w:val="00A77781"/>
    <w:rsid w:val="00A77FDB"/>
    <w:rsid w:val="00A8021F"/>
    <w:rsid w:val="00A80391"/>
    <w:rsid w:val="00A80962"/>
    <w:rsid w:val="00A81289"/>
    <w:rsid w:val="00A816EC"/>
    <w:rsid w:val="00A81FD7"/>
    <w:rsid w:val="00A821B5"/>
    <w:rsid w:val="00A82338"/>
    <w:rsid w:val="00A830C9"/>
    <w:rsid w:val="00A832C3"/>
    <w:rsid w:val="00A8340E"/>
    <w:rsid w:val="00A83C1F"/>
    <w:rsid w:val="00A83CB9"/>
    <w:rsid w:val="00A83F0E"/>
    <w:rsid w:val="00A83FDE"/>
    <w:rsid w:val="00A84151"/>
    <w:rsid w:val="00A84B46"/>
    <w:rsid w:val="00A84BE1"/>
    <w:rsid w:val="00A84C60"/>
    <w:rsid w:val="00A856E1"/>
    <w:rsid w:val="00A856FC"/>
    <w:rsid w:val="00A8635F"/>
    <w:rsid w:val="00A86366"/>
    <w:rsid w:val="00A86394"/>
    <w:rsid w:val="00A870F8"/>
    <w:rsid w:val="00A8711D"/>
    <w:rsid w:val="00A8734E"/>
    <w:rsid w:val="00A87E9F"/>
    <w:rsid w:val="00A90295"/>
    <w:rsid w:val="00A9073B"/>
    <w:rsid w:val="00A90C54"/>
    <w:rsid w:val="00A91A87"/>
    <w:rsid w:val="00A91AA4"/>
    <w:rsid w:val="00A922EA"/>
    <w:rsid w:val="00A927DA"/>
    <w:rsid w:val="00A92B92"/>
    <w:rsid w:val="00A9301D"/>
    <w:rsid w:val="00A93589"/>
    <w:rsid w:val="00A935C4"/>
    <w:rsid w:val="00A93E80"/>
    <w:rsid w:val="00A93F05"/>
    <w:rsid w:val="00A94C17"/>
    <w:rsid w:val="00A94F45"/>
    <w:rsid w:val="00A95C61"/>
    <w:rsid w:val="00A95E8A"/>
    <w:rsid w:val="00A96010"/>
    <w:rsid w:val="00A9619B"/>
    <w:rsid w:val="00A961B2"/>
    <w:rsid w:val="00A9702C"/>
    <w:rsid w:val="00A97BA9"/>
    <w:rsid w:val="00AA02EA"/>
    <w:rsid w:val="00AA0ED3"/>
    <w:rsid w:val="00AA1970"/>
    <w:rsid w:val="00AA1F07"/>
    <w:rsid w:val="00AA1F85"/>
    <w:rsid w:val="00AA20FF"/>
    <w:rsid w:val="00AA21F6"/>
    <w:rsid w:val="00AA2299"/>
    <w:rsid w:val="00AA28A2"/>
    <w:rsid w:val="00AA2C11"/>
    <w:rsid w:val="00AA2F7D"/>
    <w:rsid w:val="00AA3016"/>
    <w:rsid w:val="00AA36F1"/>
    <w:rsid w:val="00AA3802"/>
    <w:rsid w:val="00AA3FF6"/>
    <w:rsid w:val="00AA4313"/>
    <w:rsid w:val="00AA492A"/>
    <w:rsid w:val="00AA4D22"/>
    <w:rsid w:val="00AA4DD7"/>
    <w:rsid w:val="00AA5854"/>
    <w:rsid w:val="00AA5A05"/>
    <w:rsid w:val="00AA5A9F"/>
    <w:rsid w:val="00AA6230"/>
    <w:rsid w:val="00AA71BE"/>
    <w:rsid w:val="00AA72F0"/>
    <w:rsid w:val="00AA7CAD"/>
    <w:rsid w:val="00AB044E"/>
    <w:rsid w:val="00AB0C42"/>
    <w:rsid w:val="00AB0F18"/>
    <w:rsid w:val="00AB13FB"/>
    <w:rsid w:val="00AB17DE"/>
    <w:rsid w:val="00AB208C"/>
    <w:rsid w:val="00AB21DE"/>
    <w:rsid w:val="00AB2474"/>
    <w:rsid w:val="00AB2B00"/>
    <w:rsid w:val="00AB2B0F"/>
    <w:rsid w:val="00AB2CA6"/>
    <w:rsid w:val="00AB2D66"/>
    <w:rsid w:val="00AB2ED9"/>
    <w:rsid w:val="00AB32E6"/>
    <w:rsid w:val="00AB37C8"/>
    <w:rsid w:val="00AB3998"/>
    <w:rsid w:val="00AB40BB"/>
    <w:rsid w:val="00AB43BE"/>
    <w:rsid w:val="00AB44C5"/>
    <w:rsid w:val="00AB4643"/>
    <w:rsid w:val="00AB46A0"/>
    <w:rsid w:val="00AB4D63"/>
    <w:rsid w:val="00AB5380"/>
    <w:rsid w:val="00AB5BA1"/>
    <w:rsid w:val="00AB6388"/>
    <w:rsid w:val="00AB7212"/>
    <w:rsid w:val="00AB73BC"/>
    <w:rsid w:val="00AB7901"/>
    <w:rsid w:val="00AB7A9D"/>
    <w:rsid w:val="00AB7D0D"/>
    <w:rsid w:val="00AC0CE6"/>
    <w:rsid w:val="00AC0E1A"/>
    <w:rsid w:val="00AC16FF"/>
    <w:rsid w:val="00AC1E22"/>
    <w:rsid w:val="00AC1FC1"/>
    <w:rsid w:val="00AC2633"/>
    <w:rsid w:val="00AC2C9C"/>
    <w:rsid w:val="00AC3AAC"/>
    <w:rsid w:val="00AC4B12"/>
    <w:rsid w:val="00AC504F"/>
    <w:rsid w:val="00AC5C4B"/>
    <w:rsid w:val="00AC5D04"/>
    <w:rsid w:val="00AC5EC7"/>
    <w:rsid w:val="00AC6065"/>
    <w:rsid w:val="00AC649B"/>
    <w:rsid w:val="00AC7C9A"/>
    <w:rsid w:val="00AC7D6D"/>
    <w:rsid w:val="00AD05F5"/>
    <w:rsid w:val="00AD076F"/>
    <w:rsid w:val="00AD0782"/>
    <w:rsid w:val="00AD0B83"/>
    <w:rsid w:val="00AD10FE"/>
    <w:rsid w:val="00AD1452"/>
    <w:rsid w:val="00AD177C"/>
    <w:rsid w:val="00AD1CF4"/>
    <w:rsid w:val="00AD1F96"/>
    <w:rsid w:val="00AD1FBC"/>
    <w:rsid w:val="00AD2547"/>
    <w:rsid w:val="00AD2C6C"/>
    <w:rsid w:val="00AD302D"/>
    <w:rsid w:val="00AD5BBC"/>
    <w:rsid w:val="00AD5CCF"/>
    <w:rsid w:val="00AD5F4E"/>
    <w:rsid w:val="00AD62FB"/>
    <w:rsid w:val="00AD6626"/>
    <w:rsid w:val="00AD6677"/>
    <w:rsid w:val="00AD6876"/>
    <w:rsid w:val="00AD69B3"/>
    <w:rsid w:val="00AD6C3A"/>
    <w:rsid w:val="00AD7138"/>
    <w:rsid w:val="00AD77A8"/>
    <w:rsid w:val="00AD7CF4"/>
    <w:rsid w:val="00AE0797"/>
    <w:rsid w:val="00AE1473"/>
    <w:rsid w:val="00AE149C"/>
    <w:rsid w:val="00AE1A88"/>
    <w:rsid w:val="00AE1FCB"/>
    <w:rsid w:val="00AE2097"/>
    <w:rsid w:val="00AE22F0"/>
    <w:rsid w:val="00AE2973"/>
    <w:rsid w:val="00AE331B"/>
    <w:rsid w:val="00AE36CC"/>
    <w:rsid w:val="00AE3949"/>
    <w:rsid w:val="00AE3CE6"/>
    <w:rsid w:val="00AE441B"/>
    <w:rsid w:val="00AE4DC1"/>
    <w:rsid w:val="00AE5086"/>
    <w:rsid w:val="00AE51F2"/>
    <w:rsid w:val="00AE5379"/>
    <w:rsid w:val="00AE53DB"/>
    <w:rsid w:val="00AE59D7"/>
    <w:rsid w:val="00AE5C45"/>
    <w:rsid w:val="00AE5C64"/>
    <w:rsid w:val="00AE5CE4"/>
    <w:rsid w:val="00AE63C5"/>
    <w:rsid w:val="00AE64D7"/>
    <w:rsid w:val="00AE6A42"/>
    <w:rsid w:val="00AE6E1D"/>
    <w:rsid w:val="00AE6FF6"/>
    <w:rsid w:val="00AE759F"/>
    <w:rsid w:val="00AE7BDB"/>
    <w:rsid w:val="00AF0749"/>
    <w:rsid w:val="00AF0D47"/>
    <w:rsid w:val="00AF0E9A"/>
    <w:rsid w:val="00AF130E"/>
    <w:rsid w:val="00AF15BE"/>
    <w:rsid w:val="00AF2037"/>
    <w:rsid w:val="00AF2A9B"/>
    <w:rsid w:val="00AF2CDB"/>
    <w:rsid w:val="00AF32B9"/>
    <w:rsid w:val="00AF3F5D"/>
    <w:rsid w:val="00AF41DD"/>
    <w:rsid w:val="00AF4224"/>
    <w:rsid w:val="00AF46A4"/>
    <w:rsid w:val="00AF46CB"/>
    <w:rsid w:val="00AF4A08"/>
    <w:rsid w:val="00AF5615"/>
    <w:rsid w:val="00AF6118"/>
    <w:rsid w:val="00AF6227"/>
    <w:rsid w:val="00AF64E8"/>
    <w:rsid w:val="00AF6C62"/>
    <w:rsid w:val="00AF6DA2"/>
    <w:rsid w:val="00AF77D6"/>
    <w:rsid w:val="00AF7CC9"/>
    <w:rsid w:val="00AF7DF2"/>
    <w:rsid w:val="00B003B2"/>
    <w:rsid w:val="00B00F04"/>
    <w:rsid w:val="00B01918"/>
    <w:rsid w:val="00B01CB7"/>
    <w:rsid w:val="00B02179"/>
    <w:rsid w:val="00B0230D"/>
    <w:rsid w:val="00B02C90"/>
    <w:rsid w:val="00B02FED"/>
    <w:rsid w:val="00B03C8D"/>
    <w:rsid w:val="00B0439D"/>
    <w:rsid w:val="00B04A74"/>
    <w:rsid w:val="00B04D5F"/>
    <w:rsid w:val="00B04E5C"/>
    <w:rsid w:val="00B051BA"/>
    <w:rsid w:val="00B05834"/>
    <w:rsid w:val="00B05C0D"/>
    <w:rsid w:val="00B0680D"/>
    <w:rsid w:val="00B06B41"/>
    <w:rsid w:val="00B0742A"/>
    <w:rsid w:val="00B07481"/>
    <w:rsid w:val="00B07900"/>
    <w:rsid w:val="00B07F72"/>
    <w:rsid w:val="00B07FE0"/>
    <w:rsid w:val="00B10130"/>
    <w:rsid w:val="00B10445"/>
    <w:rsid w:val="00B108B3"/>
    <w:rsid w:val="00B10961"/>
    <w:rsid w:val="00B10EDA"/>
    <w:rsid w:val="00B11CBA"/>
    <w:rsid w:val="00B1217C"/>
    <w:rsid w:val="00B121CF"/>
    <w:rsid w:val="00B121EB"/>
    <w:rsid w:val="00B127C2"/>
    <w:rsid w:val="00B1295F"/>
    <w:rsid w:val="00B137A5"/>
    <w:rsid w:val="00B14455"/>
    <w:rsid w:val="00B144AA"/>
    <w:rsid w:val="00B145DB"/>
    <w:rsid w:val="00B14A20"/>
    <w:rsid w:val="00B157F2"/>
    <w:rsid w:val="00B16340"/>
    <w:rsid w:val="00B16359"/>
    <w:rsid w:val="00B168F6"/>
    <w:rsid w:val="00B16C84"/>
    <w:rsid w:val="00B16D3E"/>
    <w:rsid w:val="00B17291"/>
    <w:rsid w:val="00B17836"/>
    <w:rsid w:val="00B17E01"/>
    <w:rsid w:val="00B20016"/>
    <w:rsid w:val="00B20405"/>
    <w:rsid w:val="00B21048"/>
    <w:rsid w:val="00B21233"/>
    <w:rsid w:val="00B2177C"/>
    <w:rsid w:val="00B2180D"/>
    <w:rsid w:val="00B21F8C"/>
    <w:rsid w:val="00B224D1"/>
    <w:rsid w:val="00B229F9"/>
    <w:rsid w:val="00B22C23"/>
    <w:rsid w:val="00B23149"/>
    <w:rsid w:val="00B2316F"/>
    <w:rsid w:val="00B23471"/>
    <w:rsid w:val="00B24096"/>
    <w:rsid w:val="00B243BF"/>
    <w:rsid w:val="00B243E6"/>
    <w:rsid w:val="00B24C2D"/>
    <w:rsid w:val="00B253FE"/>
    <w:rsid w:val="00B2557B"/>
    <w:rsid w:val="00B257C7"/>
    <w:rsid w:val="00B25A35"/>
    <w:rsid w:val="00B25BC8"/>
    <w:rsid w:val="00B2666D"/>
    <w:rsid w:val="00B2669D"/>
    <w:rsid w:val="00B268C1"/>
    <w:rsid w:val="00B26B24"/>
    <w:rsid w:val="00B26B90"/>
    <w:rsid w:val="00B26CE4"/>
    <w:rsid w:val="00B27282"/>
    <w:rsid w:val="00B275AA"/>
    <w:rsid w:val="00B276BE"/>
    <w:rsid w:val="00B27A78"/>
    <w:rsid w:val="00B27DA1"/>
    <w:rsid w:val="00B300B2"/>
    <w:rsid w:val="00B30A8F"/>
    <w:rsid w:val="00B3108B"/>
    <w:rsid w:val="00B31212"/>
    <w:rsid w:val="00B317AC"/>
    <w:rsid w:val="00B3188C"/>
    <w:rsid w:val="00B329E9"/>
    <w:rsid w:val="00B330D2"/>
    <w:rsid w:val="00B3358B"/>
    <w:rsid w:val="00B33668"/>
    <w:rsid w:val="00B33DA3"/>
    <w:rsid w:val="00B34036"/>
    <w:rsid w:val="00B34BBC"/>
    <w:rsid w:val="00B34E62"/>
    <w:rsid w:val="00B34EC4"/>
    <w:rsid w:val="00B35281"/>
    <w:rsid w:val="00B35372"/>
    <w:rsid w:val="00B353EA"/>
    <w:rsid w:val="00B36456"/>
    <w:rsid w:val="00B365EF"/>
    <w:rsid w:val="00B36C36"/>
    <w:rsid w:val="00B36C68"/>
    <w:rsid w:val="00B36E1E"/>
    <w:rsid w:val="00B36F72"/>
    <w:rsid w:val="00B37640"/>
    <w:rsid w:val="00B37AE2"/>
    <w:rsid w:val="00B40042"/>
    <w:rsid w:val="00B400C8"/>
    <w:rsid w:val="00B40445"/>
    <w:rsid w:val="00B4055B"/>
    <w:rsid w:val="00B405B4"/>
    <w:rsid w:val="00B4081D"/>
    <w:rsid w:val="00B4103A"/>
    <w:rsid w:val="00B414A6"/>
    <w:rsid w:val="00B423F1"/>
    <w:rsid w:val="00B428DC"/>
    <w:rsid w:val="00B42C27"/>
    <w:rsid w:val="00B42F11"/>
    <w:rsid w:val="00B43282"/>
    <w:rsid w:val="00B43BE1"/>
    <w:rsid w:val="00B43E00"/>
    <w:rsid w:val="00B44C3B"/>
    <w:rsid w:val="00B45363"/>
    <w:rsid w:val="00B45A50"/>
    <w:rsid w:val="00B46B44"/>
    <w:rsid w:val="00B46F56"/>
    <w:rsid w:val="00B47078"/>
    <w:rsid w:val="00B4733B"/>
    <w:rsid w:val="00B47445"/>
    <w:rsid w:val="00B47630"/>
    <w:rsid w:val="00B47E39"/>
    <w:rsid w:val="00B5016C"/>
    <w:rsid w:val="00B50639"/>
    <w:rsid w:val="00B507A9"/>
    <w:rsid w:val="00B50BBB"/>
    <w:rsid w:val="00B50CEA"/>
    <w:rsid w:val="00B50FC8"/>
    <w:rsid w:val="00B513F0"/>
    <w:rsid w:val="00B51719"/>
    <w:rsid w:val="00B51B2D"/>
    <w:rsid w:val="00B51CEB"/>
    <w:rsid w:val="00B51FAA"/>
    <w:rsid w:val="00B521E7"/>
    <w:rsid w:val="00B525EC"/>
    <w:rsid w:val="00B526D8"/>
    <w:rsid w:val="00B5328C"/>
    <w:rsid w:val="00B532FA"/>
    <w:rsid w:val="00B534BA"/>
    <w:rsid w:val="00B53C29"/>
    <w:rsid w:val="00B54F3C"/>
    <w:rsid w:val="00B5519B"/>
    <w:rsid w:val="00B559F0"/>
    <w:rsid w:val="00B55EEF"/>
    <w:rsid w:val="00B55FE2"/>
    <w:rsid w:val="00B5612E"/>
    <w:rsid w:val="00B566C2"/>
    <w:rsid w:val="00B5694D"/>
    <w:rsid w:val="00B56A4B"/>
    <w:rsid w:val="00B56BA2"/>
    <w:rsid w:val="00B56D32"/>
    <w:rsid w:val="00B571C6"/>
    <w:rsid w:val="00B57359"/>
    <w:rsid w:val="00B57549"/>
    <w:rsid w:val="00B57EAB"/>
    <w:rsid w:val="00B60053"/>
    <w:rsid w:val="00B60B1F"/>
    <w:rsid w:val="00B61B60"/>
    <w:rsid w:val="00B627A6"/>
    <w:rsid w:val="00B6301D"/>
    <w:rsid w:val="00B63A69"/>
    <w:rsid w:val="00B63E05"/>
    <w:rsid w:val="00B63FD5"/>
    <w:rsid w:val="00B64099"/>
    <w:rsid w:val="00B647AF"/>
    <w:rsid w:val="00B647BB"/>
    <w:rsid w:val="00B64C59"/>
    <w:rsid w:val="00B64FA3"/>
    <w:rsid w:val="00B6538C"/>
    <w:rsid w:val="00B66021"/>
    <w:rsid w:val="00B6656B"/>
    <w:rsid w:val="00B67D90"/>
    <w:rsid w:val="00B7042E"/>
    <w:rsid w:val="00B7058A"/>
    <w:rsid w:val="00B712B0"/>
    <w:rsid w:val="00B71F45"/>
    <w:rsid w:val="00B720EC"/>
    <w:rsid w:val="00B72475"/>
    <w:rsid w:val="00B724A9"/>
    <w:rsid w:val="00B727BA"/>
    <w:rsid w:val="00B7294C"/>
    <w:rsid w:val="00B729FE"/>
    <w:rsid w:val="00B72DF4"/>
    <w:rsid w:val="00B72F4B"/>
    <w:rsid w:val="00B73842"/>
    <w:rsid w:val="00B73E9E"/>
    <w:rsid w:val="00B74726"/>
    <w:rsid w:val="00B7476F"/>
    <w:rsid w:val="00B74AAC"/>
    <w:rsid w:val="00B75095"/>
    <w:rsid w:val="00B75929"/>
    <w:rsid w:val="00B761A7"/>
    <w:rsid w:val="00B7678E"/>
    <w:rsid w:val="00B770D5"/>
    <w:rsid w:val="00B77409"/>
    <w:rsid w:val="00B77872"/>
    <w:rsid w:val="00B779AD"/>
    <w:rsid w:val="00B77C79"/>
    <w:rsid w:val="00B80EA5"/>
    <w:rsid w:val="00B81C4A"/>
    <w:rsid w:val="00B82565"/>
    <w:rsid w:val="00B8401A"/>
    <w:rsid w:val="00B84B6A"/>
    <w:rsid w:val="00B84F16"/>
    <w:rsid w:val="00B855FB"/>
    <w:rsid w:val="00B85B75"/>
    <w:rsid w:val="00B8603D"/>
    <w:rsid w:val="00B86166"/>
    <w:rsid w:val="00B86179"/>
    <w:rsid w:val="00B864F6"/>
    <w:rsid w:val="00B8685D"/>
    <w:rsid w:val="00B86D49"/>
    <w:rsid w:val="00B86F49"/>
    <w:rsid w:val="00B87F52"/>
    <w:rsid w:val="00B900A9"/>
    <w:rsid w:val="00B9031B"/>
    <w:rsid w:val="00B903B9"/>
    <w:rsid w:val="00B90CEA"/>
    <w:rsid w:val="00B91456"/>
    <w:rsid w:val="00B9159D"/>
    <w:rsid w:val="00B91A72"/>
    <w:rsid w:val="00B923D3"/>
    <w:rsid w:val="00B92552"/>
    <w:rsid w:val="00B93028"/>
    <w:rsid w:val="00B9328D"/>
    <w:rsid w:val="00B93722"/>
    <w:rsid w:val="00B93CDE"/>
    <w:rsid w:val="00B93E19"/>
    <w:rsid w:val="00B9418B"/>
    <w:rsid w:val="00B94625"/>
    <w:rsid w:val="00B94658"/>
    <w:rsid w:val="00B94B7F"/>
    <w:rsid w:val="00B95B81"/>
    <w:rsid w:val="00B96F32"/>
    <w:rsid w:val="00B97DE4"/>
    <w:rsid w:val="00B97F73"/>
    <w:rsid w:val="00BA0458"/>
    <w:rsid w:val="00BA075B"/>
    <w:rsid w:val="00BA0811"/>
    <w:rsid w:val="00BA1538"/>
    <w:rsid w:val="00BA1951"/>
    <w:rsid w:val="00BA1EC3"/>
    <w:rsid w:val="00BA1EEF"/>
    <w:rsid w:val="00BA1F2B"/>
    <w:rsid w:val="00BA20B8"/>
    <w:rsid w:val="00BA2392"/>
    <w:rsid w:val="00BA2899"/>
    <w:rsid w:val="00BA3AA6"/>
    <w:rsid w:val="00BA3C0D"/>
    <w:rsid w:val="00BA4485"/>
    <w:rsid w:val="00BA4845"/>
    <w:rsid w:val="00BA5C43"/>
    <w:rsid w:val="00BA61CA"/>
    <w:rsid w:val="00BA6201"/>
    <w:rsid w:val="00BA6239"/>
    <w:rsid w:val="00BA6BF6"/>
    <w:rsid w:val="00BA72E0"/>
    <w:rsid w:val="00BA7767"/>
    <w:rsid w:val="00BA7DE8"/>
    <w:rsid w:val="00BA7EB1"/>
    <w:rsid w:val="00BB051A"/>
    <w:rsid w:val="00BB17FE"/>
    <w:rsid w:val="00BB1E1B"/>
    <w:rsid w:val="00BB2DE4"/>
    <w:rsid w:val="00BB370B"/>
    <w:rsid w:val="00BB3811"/>
    <w:rsid w:val="00BB3A59"/>
    <w:rsid w:val="00BB3A9E"/>
    <w:rsid w:val="00BB3EC1"/>
    <w:rsid w:val="00BB41F2"/>
    <w:rsid w:val="00BB424F"/>
    <w:rsid w:val="00BB44F3"/>
    <w:rsid w:val="00BB47E0"/>
    <w:rsid w:val="00BB59AA"/>
    <w:rsid w:val="00BB68B4"/>
    <w:rsid w:val="00BB6DF9"/>
    <w:rsid w:val="00BC0847"/>
    <w:rsid w:val="00BC0C87"/>
    <w:rsid w:val="00BC106A"/>
    <w:rsid w:val="00BC1722"/>
    <w:rsid w:val="00BC1776"/>
    <w:rsid w:val="00BC1839"/>
    <w:rsid w:val="00BC1C65"/>
    <w:rsid w:val="00BC1EC9"/>
    <w:rsid w:val="00BC287F"/>
    <w:rsid w:val="00BC2BE0"/>
    <w:rsid w:val="00BC2DB4"/>
    <w:rsid w:val="00BC2E24"/>
    <w:rsid w:val="00BC324B"/>
    <w:rsid w:val="00BC3DA2"/>
    <w:rsid w:val="00BC3FA8"/>
    <w:rsid w:val="00BC4B3D"/>
    <w:rsid w:val="00BC4B7C"/>
    <w:rsid w:val="00BC4C26"/>
    <w:rsid w:val="00BC4E0F"/>
    <w:rsid w:val="00BC4E78"/>
    <w:rsid w:val="00BC59BC"/>
    <w:rsid w:val="00BC5F8C"/>
    <w:rsid w:val="00BC6108"/>
    <w:rsid w:val="00BC68E0"/>
    <w:rsid w:val="00BC69A0"/>
    <w:rsid w:val="00BC751B"/>
    <w:rsid w:val="00BC7603"/>
    <w:rsid w:val="00BC7A7D"/>
    <w:rsid w:val="00BC7B4E"/>
    <w:rsid w:val="00BC7C98"/>
    <w:rsid w:val="00BD00CE"/>
    <w:rsid w:val="00BD0191"/>
    <w:rsid w:val="00BD030A"/>
    <w:rsid w:val="00BD0E20"/>
    <w:rsid w:val="00BD16D8"/>
    <w:rsid w:val="00BD1859"/>
    <w:rsid w:val="00BD1B61"/>
    <w:rsid w:val="00BD2160"/>
    <w:rsid w:val="00BD221B"/>
    <w:rsid w:val="00BD2574"/>
    <w:rsid w:val="00BD28F0"/>
    <w:rsid w:val="00BD2D9B"/>
    <w:rsid w:val="00BD3102"/>
    <w:rsid w:val="00BD398C"/>
    <w:rsid w:val="00BD3DF6"/>
    <w:rsid w:val="00BD3E98"/>
    <w:rsid w:val="00BD46D7"/>
    <w:rsid w:val="00BD46F0"/>
    <w:rsid w:val="00BD47CC"/>
    <w:rsid w:val="00BD4924"/>
    <w:rsid w:val="00BD53C6"/>
    <w:rsid w:val="00BD582E"/>
    <w:rsid w:val="00BD5E62"/>
    <w:rsid w:val="00BD60F9"/>
    <w:rsid w:val="00BD728A"/>
    <w:rsid w:val="00BD7581"/>
    <w:rsid w:val="00BD7F14"/>
    <w:rsid w:val="00BE057E"/>
    <w:rsid w:val="00BE0A90"/>
    <w:rsid w:val="00BE0E85"/>
    <w:rsid w:val="00BE13DF"/>
    <w:rsid w:val="00BE1A69"/>
    <w:rsid w:val="00BE1B1A"/>
    <w:rsid w:val="00BE1EA7"/>
    <w:rsid w:val="00BE1FD8"/>
    <w:rsid w:val="00BE24A0"/>
    <w:rsid w:val="00BE2729"/>
    <w:rsid w:val="00BE2855"/>
    <w:rsid w:val="00BE2A63"/>
    <w:rsid w:val="00BE2C9C"/>
    <w:rsid w:val="00BE2D20"/>
    <w:rsid w:val="00BE354C"/>
    <w:rsid w:val="00BE3623"/>
    <w:rsid w:val="00BE3926"/>
    <w:rsid w:val="00BE3E08"/>
    <w:rsid w:val="00BE4100"/>
    <w:rsid w:val="00BE4DA0"/>
    <w:rsid w:val="00BE50DD"/>
    <w:rsid w:val="00BE570A"/>
    <w:rsid w:val="00BE5C7F"/>
    <w:rsid w:val="00BE69BB"/>
    <w:rsid w:val="00BE799C"/>
    <w:rsid w:val="00BE7F9F"/>
    <w:rsid w:val="00BF069B"/>
    <w:rsid w:val="00BF07ED"/>
    <w:rsid w:val="00BF0CA6"/>
    <w:rsid w:val="00BF0E2B"/>
    <w:rsid w:val="00BF0E58"/>
    <w:rsid w:val="00BF1852"/>
    <w:rsid w:val="00BF2609"/>
    <w:rsid w:val="00BF2B74"/>
    <w:rsid w:val="00BF2C52"/>
    <w:rsid w:val="00BF2DEF"/>
    <w:rsid w:val="00BF2EC2"/>
    <w:rsid w:val="00BF354B"/>
    <w:rsid w:val="00BF3F1E"/>
    <w:rsid w:val="00BF4A88"/>
    <w:rsid w:val="00BF517A"/>
    <w:rsid w:val="00BF5575"/>
    <w:rsid w:val="00BF69F8"/>
    <w:rsid w:val="00BF6E54"/>
    <w:rsid w:val="00BF6E6C"/>
    <w:rsid w:val="00BF6EC6"/>
    <w:rsid w:val="00BF73E3"/>
    <w:rsid w:val="00BF757D"/>
    <w:rsid w:val="00BF7BC1"/>
    <w:rsid w:val="00BF7C42"/>
    <w:rsid w:val="00C00670"/>
    <w:rsid w:val="00C00742"/>
    <w:rsid w:val="00C00B88"/>
    <w:rsid w:val="00C00DDE"/>
    <w:rsid w:val="00C00E2B"/>
    <w:rsid w:val="00C01D48"/>
    <w:rsid w:val="00C01EA5"/>
    <w:rsid w:val="00C02032"/>
    <w:rsid w:val="00C020C7"/>
    <w:rsid w:val="00C02273"/>
    <w:rsid w:val="00C0264D"/>
    <w:rsid w:val="00C026EA"/>
    <w:rsid w:val="00C02D5E"/>
    <w:rsid w:val="00C032B6"/>
    <w:rsid w:val="00C05090"/>
    <w:rsid w:val="00C05206"/>
    <w:rsid w:val="00C058A6"/>
    <w:rsid w:val="00C05CE6"/>
    <w:rsid w:val="00C0607E"/>
    <w:rsid w:val="00C06E50"/>
    <w:rsid w:val="00C07128"/>
    <w:rsid w:val="00C07EB0"/>
    <w:rsid w:val="00C07FBE"/>
    <w:rsid w:val="00C1060E"/>
    <w:rsid w:val="00C106BD"/>
    <w:rsid w:val="00C1177E"/>
    <w:rsid w:val="00C11D0B"/>
    <w:rsid w:val="00C11F3B"/>
    <w:rsid w:val="00C129E5"/>
    <w:rsid w:val="00C12A17"/>
    <w:rsid w:val="00C12B8C"/>
    <w:rsid w:val="00C13501"/>
    <w:rsid w:val="00C13ADA"/>
    <w:rsid w:val="00C13C32"/>
    <w:rsid w:val="00C14959"/>
    <w:rsid w:val="00C1503F"/>
    <w:rsid w:val="00C1555E"/>
    <w:rsid w:val="00C157C3"/>
    <w:rsid w:val="00C157EA"/>
    <w:rsid w:val="00C15935"/>
    <w:rsid w:val="00C159A5"/>
    <w:rsid w:val="00C15A5F"/>
    <w:rsid w:val="00C15D0A"/>
    <w:rsid w:val="00C15EFD"/>
    <w:rsid w:val="00C168EC"/>
    <w:rsid w:val="00C16996"/>
    <w:rsid w:val="00C17276"/>
    <w:rsid w:val="00C175BC"/>
    <w:rsid w:val="00C177CB"/>
    <w:rsid w:val="00C17A75"/>
    <w:rsid w:val="00C20F0B"/>
    <w:rsid w:val="00C214F1"/>
    <w:rsid w:val="00C2172C"/>
    <w:rsid w:val="00C219EE"/>
    <w:rsid w:val="00C21CC5"/>
    <w:rsid w:val="00C21D5F"/>
    <w:rsid w:val="00C21E63"/>
    <w:rsid w:val="00C22707"/>
    <w:rsid w:val="00C22846"/>
    <w:rsid w:val="00C23053"/>
    <w:rsid w:val="00C23104"/>
    <w:rsid w:val="00C23590"/>
    <w:rsid w:val="00C2390C"/>
    <w:rsid w:val="00C23B4B"/>
    <w:rsid w:val="00C23C19"/>
    <w:rsid w:val="00C260C5"/>
    <w:rsid w:val="00C2690F"/>
    <w:rsid w:val="00C26DD1"/>
    <w:rsid w:val="00C27381"/>
    <w:rsid w:val="00C277E2"/>
    <w:rsid w:val="00C27CDF"/>
    <w:rsid w:val="00C309A3"/>
    <w:rsid w:val="00C312CE"/>
    <w:rsid w:val="00C315B5"/>
    <w:rsid w:val="00C3228F"/>
    <w:rsid w:val="00C327C3"/>
    <w:rsid w:val="00C32CCB"/>
    <w:rsid w:val="00C34168"/>
    <w:rsid w:val="00C34698"/>
    <w:rsid w:val="00C3474F"/>
    <w:rsid w:val="00C34EC5"/>
    <w:rsid w:val="00C3552D"/>
    <w:rsid w:val="00C35C62"/>
    <w:rsid w:val="00C35C6A"/>
    <w:rsid w:val="00C35F4D"/>
    <w:rsid w:val="00C3645D"/>
    <w:rsid w:val="00C36846"/>
    <w:rsid w:val="00C36B1B"/>
    <w:rsid w:val="00C37014"/>
    <w:rsid w:val="00C3718C"/>
    <w:rsid w:val="00C37354"/>
    <w:rsid w:val="00C37583"/>
    <w:rsid w:val="00C37950"/>
    <w:rsid w:val="00C379D4"/>
    <w:rsid w:val="00C37C33"/>
    <w:rsid w:val="00C406F8"/>
    <w:rsid w:val="00C40714"/>
    <w:rsid w:val="00C415E8"/>
    <w:rsid w:val="00C4245C"/>
    <w:rsid w:val="00C42517"/>
    <w:rsid w:val="00C42F21"/>
    <w:rsid w:val="00C4303A"/>
    <w:rsid w:val="00C433BA"/>
    <w:rsid w:val="00C43465"/>
    <w:rsid w:val="00C437CB"/>
    <w:rsid w:val="00C43827"/>
    <w:rsid w:val="00C4393C"/>
    <w:rsid w:val="00C44372"/>
    <w:rsid w:val="00C446EC"/>
    <w:rsid w:val="00C4471A"/>
    <w:rsid w:val="00C44C08"/>
    <w:rsid w:val="00C45959"/>
    <w:rsid w:val="00C46231"/>
    <w:rsid w:val="00C4623D"/>
    <w:rsid w:val="00C46B2E"/>
    <w:rsid w:val="00C472DE"/>
    <w:rsid w:val="00C50806"/>
    <w:rsid w:val="00C5089D"/>
    <w:rsid w:val="00C50E11"/>
    <w:rsid w:val="00C5134F"/>
    <w:rsid w:val="00C518A4"/>
    <w:rsid w:val="00C51E2E"/>
    <w:rsid w:val="00C52A0E"/>
    <w:rsid w:val="00C52AF4"/>
    <w:rsid w:val="00C53645"/>
    <w:rsid w:val="00C539C2"/>
    <w:rsid w:val="00C53BA2"/>
    <w:rsid w:val="00C53D62"/>
    <w:rsid w:val="00C53EBD"/>
    <w:rsid w:val="00C54989"/>
    <w:rsid w:val="00C54A2B"/>
    <w:rsid w:val="00C54E6C"/>
    <w:rsid w:val="00C5595A"/>
    <w:rsid w:val="00C559BB"/>
    <w:rsid w:val="00C55AC7"/>
    <w:rsid w:val="00C56250"/>
    <w:rsid w:val="00C56B8E"/>
    <w:rsid w:val="00C56C76"/>
    <w:rsid w:val="00C56CD1"/>
    <w:rsid w:val="00C56FDC"/>
    <w:rsid w:val="00C57073"/>
    <w:rsid w:val="00C57AA1"/>
    <w:rsid w:val="00C600FD"/>
    <w:rsid w:val="00C607ED"/>
    <w:rsid w:val="00C60B09"/>
    <w:rsid w:val="00C60CE8"/>
    <w:rsid w:val="00C60DF9"/>
    <w:rsid w:val="00C61006"/>
    <w:rsid w:val="00C610E2"/>
    <w:rsid w:val="00C61152"/>
    <w:rsid w:val="00C61AB1"/>
    <w:rsid w:val="00C61D3D"/>
    <w:rsid w:val="00C62115"/>
    <w:rsid w:val="00C621A7"/>
    <w:rsid w:val="00C62668"/>
    <w:rsid w:val="00C6273B"/>
    <w:rsid w:val="00C6301D"/>
    <w:rsid w:val="00C63087"/>
    <w:rsid w:val="00C634F9"/>
    <w:rsid w:val="00C6361D"/>
    <w:rsid w:val="00C6367F"/>
    <w:rsid w:val="00C638CA"/>
    <w:rsid w:val="00C63D65"/>
    <w:rsid w:val="00C642BD"/>
    <w:rsid w:val="00C644AD"/>
    <w:rsid w:val="00C64514"/>
    <w:rsid w:val="00C6495F"/>
    <w:rsid w:val="00C65025"/>
    <w:rsid w:val="00C65052"/>
    <w:rsid w:val="00C65797"/>
    <w:rsid w:val="00C658D1"/>
    <w:rsid w:val="00C659E6"/>
    <w:rsid w:val="00C6633F"/>
    <w:rsid w:val="00C66D36"/>
    <w:rsid w:val="00C66D60"/>
    <w:rsid w:val="00C66D84"/>
    <w:rsid w:val="00C67357"/>
    <w:rsid w:val="00C67607"/>
    <w:rsid w:val="00C678FE"/>
    <w:rsid w:val="00C67E09"/>
    <w:rsid w:val="00C67E2E"/>
    <w:rsid w:val="00C70028"/>
    <w:rsid w:val="00C70ECB"/>
    <w:rsid w:val="00C71241"/>
    <w:rsid w:val="00C71814"/>
    <w:rsid w:val="00C71909"/>
    <w:rsid w:val="00C72268"/>
    <w:rsid w:val="00C72509"/>
    <w:rsid w:val="00C725C1"/>
    <w:rsid w:val="00C72975"/>
    <w:rsid w:val="00C73ADE"/>
    <w:rsid w:val="00C7403D"/>
    <w:rsid w:val="00C7472F"/>
    <w:rsid w:val="00C74985"/>
    <w:rsid w:val="00C74FAF"/>
    <w:rsid w:val="00C7519F"/>
    <w:rsid w:val="00C75329"/>
    <w:rsid w:val="00C7561C"/>
    <w:rsid w:val="00C7574F"/>
    <w:rsid w:val="00C75C39"/>
    <w:rsid w:val="00C76853"/>
    <w:rsid w:val="00C773A1"/>
    <w:rsid w:val="00C77C71"/>
    <w:rsid w:val="00C806B6"/>
    <w:rsid w:val="00C807CF"/>
    <w:rsid w:val="00C8150B"/>
    <w:rsid w:val="00C81725"/>
    <w:rsid w:val="00C81990"/>
    <w:rsid w:val="00C82989"/>
    <w:rsid w:val="00C830D6"/>
    <w:rsid w:val="00C835CB"/>
    <w:rsid w:val="00C83668"/>
    <w:rsid w:val="00C83852"/>
    <w:rsid w:val="00C83DBF"/>
    <w:rsid w:val="00C84186"/>
    <w:rsid w:val="00C84227"/>
    <w:rsid w:val="00C84648"/>
    <w:rsid w:val="00C85B6C"/>
    <w:rsid w:val="00C8682F"/>
    <w:rsid w:val="00C86EBF"/>
    <w:rsid w:val="00C86FDB"/>
    <w:rsid w:val="00C872DA"/>
    <w:rsid w:val="00C87413"/>
    <w:rsid w:val="00C8756A"/>
    <w:rsid w:val="00C879AB"/>
    <w:rsid w:val="00C90AB6"/>
    <w:rsid w:val="00C90C3E"/>
    <w:rsid w:val="00C90DD6"/>
    <w:rsid w:val="00C910A7"/>
    <w:rsid w:val="00C91408"/>
    <w:rsid w:val="00C918F6"/>
    <w:rsid w:val="00C91E83"/>
    <w:rsid w:val="00C92941"/>
    <w:rsid w:val="00C9409C"/>
    <w:rsid w:val="00C941A7"/>
    <w:rsid w:val="00C943F7"/>
    <w:rsid w:val="00C94994"/>
    <w:rsid w:val="00C949B1"/>
    <w:rsid w:val="00C94BAB"/>
    <w:rsid w:val="00C94CAC"/>
    <w:rsid w:val="00C94EF7"/>
    <w:rsid w:val="00C94FE1"/>
    <w:rsid w:val="00C95981"/>
    <w:rsid w:val="00C95F11"/>
    <w:rsid w:val="00C96955"/>
    <w:rsid w:val="00C979E9"/>
    <w:rsid w:val="00C97DCF"/>
    <w:rsid w:val="00CA0A76"/>
    <w:rsid w:val="00CA16D8"/>
    <w:rsid w:val="00CA25C4"/>
    <w:rsid w:val="00CA2801"/>
    <w:rsid w:val="00CA2B09"/>
    <w:rsid w:val="00CA3286"/>
    <w:rsid w:val="00CA363D"/>
    <w:rsid w:val="00CA3888"/>
    <w:rsid w:val="00CA3D89"/>
    <w:rsid w:val="00CA3FA1"/>
    <w:rsid w:val="00CA4426"/>
    <w:rsid w:val="00CA45D1"/>
    <w:rsid w:val="00CA48C8"/>
    <w:rsid w:val="00CA4A1B"/>
    <w:rsid w:val="00CA4A92"/>
    <w:rsid w:val="00CA56B7"/>
    <w:rsid w:val="00CA5997"/>
    <w:rsid w:val="00CA5B8F"/>
    <w:rsid w:val="00CA5FBD"/>
    <w:rsid w:val="00CA62DF"/>
    <w:rsid w:val="00CA6356"/>
    <w:rsid w:val="00CA68F4"/>
    <w:rsid w:val="00CA7230"/>
    <w:rsid w:val="00CA7624"/>
    <w:rsid w:val="00CA7727"/>
    <w:rsid w:val="00CB06B7"/>
    <w:rsid w:val="00CB0960"/>
    <w:rsid w:val="00CB0F3C"/>
    <w:rsid w:val="00CB182F"/>
    <w:rsid w:val="00CB1CF9"/>
    <w:rsid w:val="00CB2B7F"/>
    <w:rsid w:val="00CB336C"/>
    <w:rsid w:val="00CB35F4"/>
    <w:rsid w:val="00CB36C0"/>
    <w:rsid w:val="00CB37C4"/>
    <w:rsid w:val="00CB3DAF"/>
    <w:rsid w:val="00CB3DE5"/>
    <w:rsid w:val="00CB4B9A"/>
    <w:rsid w:val="00CB4C4A"/>
    <w:rsid w:val="00CB4C73"/>
    <w:rsid w:val="00CB5A2B"/>
    <w:rsid w:val="00CB5FBD"/>
    <w:rsid w:val="00CB6552"/>
    <w:rsid w:val="00CB66AB"/>
    <w:rsid w:val="00CB6B14"/>
    <w:rsid w:val="00CB701A"/>
    <w:rsid w:val="00CB749A"/>
    <w:rsid w:val="00CB781A"/>
    <w:rsid w:val="00CB7E9C"/>
    <w:rsid w:val="00CB7FCF"/>
    <w:rsid w:val="00CC0858"/>
    <w:rsid w:val="00CC0B03"/>
    <w:rsid w:val="00CC0E4F"/>
    <w:rsid w:val="00CC10CB"/>
    <w:rsid w:val="00CC1400"/>
    <w:rsid w:val="00CC1B8A"/>
    <w:rsid w:val="00CC1DD8"/>
    <w:rsid w:val="00CC1FA4"/>
    <w:rsid w:val="00CC276E"/>
    <w:rsid w:val="00CC285B"/>
    <w:rsid w:val="00CC32FE"/>
    <w:rsid w:val="00CC41C1"/>
    <w:rsid w:val="00CC41FE"/>
    <w:rsid w:val="00CC42F8"/>
    <w:rsid w:val="00CC4DA2"/>
    <w:rsid w:val="00CC508D"/>
    <w:rsid w:val="00CC5BF3"/>
    <w:rsid w:val="00CC5EA7"/>
    <w:rsid w:val="00CC6329"/>
    <w:rsid w:val="00CC6698"/>
    <w:rsid w:val="00CC6D6F"/>
    <w:rsid w:val="00CC6DEB"/>
    <w:rsid w:val="00CC73D4"/>
    <w:rsid w:val="00CC7587"/>
    <w:rsid w:val="00CC7AF9"/>
    <w:rsid w:val="00CC7BB0"/>
    <w:rsid w:val="00CD01D1"/>
    <w:rsid w:val="00CD0B64"/>
    <w:rsid w:val="00CD14AA"/>
    <w:rsid w:val="00CD1E8F"/>
    <w:rsid w:val="00CD1EB5"/>
    <w:rsid w:val="00CD207D"/>
    <w:rsid w:val="00CD2E8E"/>
    <w:rsid w:val="00CD2EB0"/>
    <w:rsid w:val="00CD41F8"/>
    <w:rsid w:val="00CD4200"/>
    <w:rsid w:val="00CD4FD3"/>
    <w:rsid w:val="00CD50C1"/>
    <w:rsid w:val="00CD5318"/>
    <w:rsid w:val="00CD5982"/>
    <w:rsid w:val="00CD5CF0"/>
    <w:rsid w:val="00CD5DAA"/>
    <w:rsid w:val="00CD650F"/>
    <w:rsid w:val="00CD6AED"/>
    <w:rsid w:val="00CD6D4A"/>
    <w:rsid w:val="00CD72E7"/>
    <w:rsid w:val="00CD7399"/>
    <w:rsid w:val="00CD7440"/>
    <w:rsid w:val="00CD74CB"/>
    <w:rsid w:val="00CD7C78"/>
    <w:rsid w:val="00CE01AA"/>
    <w:rsid w:val="00CE02BE"/>
    <w:rsid w:val="00CE03E7"/>
    <w:rsid w:val="00CE0668"/>
    <w:rsid w:val="00CE066D"/>
    <w:rsid w:val="00CE0CE2"/>
    <w:rsid w:val="00CE0DC7"/>
    <w:rsid w:val="00CE1016"/>
    <w:rsid w:val="00CE14DE"/>
    <w:rsid w:val="00CE1A90"/>
    <w:rsid w:val="00CE2446"/>
    <w:rsid w:val="00CE247E"/>
    <w:rsid w:val="00CE2CB4"/>
    <w:rsid w:val="00CE2FA9"/>
    <w:rsid w:val="00CE3ABE"/>
    <w:rsid w:val="00CE3FD9"/>
    <w:rsid w:val="00CE417C"/>
    <w:rsid w:val="00CE43B1"/>
    <w:rsid w:val="00CE4712"/>
    <w:rsid w:val="00CE4719"/>
    <w:rsid w:val="00CE4878"/>
    <w:rsid w:val="00CE49F2"/>
    <w:rsid w:val="00CE4BDF"/>
    <w:rsid w:val="00CE4E5F"/>
    <w:rsid w:val="00CE51FE"/>
    <w:rsid w:val="00CE6279"/>
    <w:rsid w:val="00CE6526"/>
    <w:rsid w:val="00CE6A7C"/>
    <w:rsid w:val="00CE6D22"/>
    <w:rsid w:val="00CE7432"/>
    <w:rsid w:val="00CE77A0"/>
    <w:rsid w:val="00CF0207"/>
    <w:rsid w:val="00CF0572"/>
    <w:rsid w:val="00CF10D3"/>
    <w:rsid w:val="00CF1346"/>
    <w:rsid w:val="00CF1347"/>
    <w:rsid w:val="00CF157F"/>
    <w:rsid w:val="00CF2070"/>
    <w:rsid w:val="00CF2F34"/>
    <w:rsid w:val="00CF3822"/>
    <w:rsid w:val="00CF3B23"/>
    <w:rsid w:val="00CF40A4"/>
    <w:rsid w:val="00CF4207"/>
    <w:rsid w:val="00CF44FD"/>
    <w:rsid w:val="00CF47AC"/>
    <w:rsid w:val="00CF49AF"/>
    <w:rsid w:val="00CF4A79"/>
    <w:rsid w:val="00CF54EF"/>
    <w:rsid w:val="00CF6013"/>
    <w:rsid w:val="00CF6067"/>
    <w:rsid w:val="00CF6895"/>
    <w:rsid w:val="00CF6B58"/>
    <w:rsid w:val="00CF7B30"/>
    <w:rsid w:val="00CF7BEE"/>
    <w:rsid w:val="00CF7DBC"/>
    <w:rsid w:val="00D006D2"/>
    <w:rsid w:val="00D00A65"/>
    <w:rsid w:val="00D012C7"/>
    <w:rsid w:val="00D012D8"/>
    <w:rsid w:val="00D0198E"/>
    <w:rsid w:val="00D0227A"/>
    <w:rsid w:val="00D02703"/>
    <w:rsid w:val="00D02E6D"/>
    <w:rsid w:val="00D036F3"/>
    <w:rsid w:val="00D039D9"/>
    <w:rsid w:val="00D03A78"/>
    <w:rsid w:val="00D03DCE"/>
    <w:rsid w:val="00D042C7"/>
    <w:rsid w:val="00D04695"/>
    <w:rsid w:val="00D04D8C"/>
    <w:rsid w:val="00D050AF"/>
    <w:rsid w:val="00D0582C"/>
    <w:rsid w:val="00D05E08"/>
    <w:rsid w:val="00D0621E"/>
    <w:rsid w:val="00D069A6"/>
    <w:rsid w:val="00D06F06"/>
    <w:rsid w:val="00D06F7F"/>
    <w:rsid w:val="00D0737B"/>
    <w:rsid w:val="00D078BD"/>
    <w:rsid w:val="00D07D20"/>
    <w:rsid w:val="00D07F78"/>
    <w:rsid w:val="00D10B0A"/>
    <w:rsid w:val="00D10C1C"/>
    <w:rsid w:val="00D10FF1"/>
    <w:rsid w:val="00D11349"/>
    <w:rsid w:val="00D113AF"/>
    <w:rsid w:val="00D114F1"/>
    <w:rsid w:val="00D11611"/>
    <w:rsid w:val="00D117C7"/>
    <w:rsid w:val="00D11E30"/>
    <w:rsid w:val="00D11F36"/>
    <w:rsid w:val="00D128FD"/>
    <w:rsid w:val="00D12B23"/>
    <w:rsid w:val="00D131B0"/>
    <w:rsid w:val="00D13FAA"/>
    <w:rsid w:val="00D13FCC"/>
    <w:rsid w:val="00D148DB"/>
    <w:rsid w:val="00D14C99"/>
    <w:rsid w:val="00D15177"/>
    <w:rsid w:val="00D1517E"/>
    <w:rsid w:val="00D156B1"/>
    <w:rsid w:val="00D16316"/>
    <w:rsid w:val="00D1647F"/>
    <w:rsid w:val="00D164C3"/>
    <w:rsid w:val="00D1675A"/>
    <w:rsid w:val="00D16F1C"/>
    <w:rsid w:val="00D17018"/>
    <w:rsid w:val="00D171B2"/>
    <w:rsid w:val="00D17EFC"/>
    <w:rsid w:val="00D2048F"/>
    <w:rsid w:val="00D20CD4"/>
    <w:rsid w:val="00D218A3"/>
    <w:rsid w:val="00D218EB"/>
    <w:rsid w:val="00D21BAC"/>
    <w:rsid w:val="00D21CCA"/>
    <w:rsid w:val="00D21E8D"/>
    <w:rsid w:val="00D22130"/>
    <w:rsid w:val="00D229A2"/>
    <w:rsid w:val="00D22F13"/>
    <w:rsid w:val="00D23261"/>
    <w:rsid w:val="00D2413B"/>
    <w:rsid w:val="00D2425E"/>
    <w:rsid w:val="00D24749"/>
    <w:rsid w:val="00D24A5D"/>
    <w:rsid w:val="00D24DF0"/>
    <w:rsid w:val="00D24E13"/>
    <w:rsid w:val="00D25487"/>
    <w:rsid w:val="00D25CBA"/>
    <w:rsid w:val="00D26244"/>
    <w:rsid w:val="00D262BB"/>
    <w:rsid w:val="00D26713"/>
    <w:rsid w:val="00D26786"/>
    <w:rsid w:val="00D2679F"/>
    <w:rsid w:val="00D26887"/>
    <w:rsid w:val="00D26C3B"/>
    <w:rsid w:val="00D26FB2"/>
    <w:rsid w:val="00D270E7"/>
    <w:rsid w:val="00D2711E"/>
    <w:rsid w:val="00D27374"/>
    <w:rsid w:val="00D273D9"/>
    <w:rsid w:val="00D27616"/>
    <w:rsid w:val="00D30251"/>
    <w:rsid w:val="00D30870"/>
    <w:rsid w:val="00D309F1"/>
    <w:rsid w:val="00D30C13"/>
    <w:rsid w:val="00D312AD"/>
    <w:rsid w:val="00D315D8"/>
    <w:rsid w:val="00D322A3"/>
    <w:rsid w:val="00D32CF6"/>
    <w:rsid w:val="00D33498"/>
    <w:rsid w:val="00D334FA"/>
    <w:rsid w:val="00D3376A"/>
    <w:rsid w:val="00D338B8"/>
    <w:rsid w:val="00D33B5F"/>
    <w:rsid w:val="00D33E74"/>
    <w:rsid w:val="00D33F18"/>
    <w:rsid w:val="00D341B6"/>
    <w:rsid w:val="00D346D9"/>
    <w:rsid w:val="00D347D4"/>
    <w:rsid w:val="00D3485E"/>
    <w:rsid w:val="00D34DAB"/>
    <w:rsid w:val="00D34FFA"/>
    <w:rsid w:val="00D35A8D"/>
    <w:rsid w:val="00D35FF2"/>
    <w:rsid w:val="00D363CD"/>
    <w:rsid w:val="00D36D90"/>
    <w:rsid w:val="00D372E4"/>
    <w:rsid w:val="00D37445"/>
    <w:rsid w:val="00D374FF"/>
    <w:rsid w:val="00D37BFE"/>
    <w:rsid w:val="00D37E69"/>
    <w:rsid w:val="00D40433"/>
    <w:rsid w:val="00D40521"/>
    <w:rsid w:val="00D40D69"/>
    <w:rsid w:val="00D41806"/>
    <w:rsid w:val="00D4182E"/>
    <w:rsid w:val="00D418BE"/>
    <w:rsid w:val="00D42334"/>
    <w:rsid w:val="00D42568"/>
    <w:rsid w:val="00D42628"/>
    <w:rsid w:val="00D42852"/>
    <w:rsid w:val="00D42861"/>
    <w:rsid w:val="00D42E82"/>
    <w:rsid w:val="00D42F52"/>
    <w:rsid w:val="00D43284"/>
    <w:rsid w:val="00D437E4"/>
    <w:rsid w:val="00D44740"/>
    <w:rsid w:val="00D44967"/>
    <w:rsid w:val="00D44B1F"/>
    <w:rsid w:val="00D458B9"/>
    <w:rsid w:val="00D45989"/>
    <w:rsid w:val="00D459D1"/>
    <w:rsid w:val="00D45F5E"/>
    <w:rsid w:val="00D466E8"/>
    <w:rsid w:val="00D46A50"/>
    <w:rsid w:val="00D47203"/>
    <w:rsid w:val="00D47552"/>
    <w:rsid w:val="00D47AE6"/>
    <w:rsid w:val="00D50A17"/>
    <w:rsid w:val="00D512F5"/>
    <w:rsid w:val="00D519C0"/>
    <w:rsid w:val="00D5220D"/>
    <w:rsid w:val="00D52B88"/>
    <w:rsid w:val="00D54B30"/>
    <w:rsid w:val="00D54F78"/>
    <w:rsid w:val="00D55B37"/>
    <w:rsid w:val="00D55CA5"/>
    <w:rsid w:val="00D560BA"/>
    <w:rsid w:val="00D57458"/>
    <w:rsid w:val="00D57607"/>
    <w:rsid w:val="00D57858"/>
    <w:rsid w:val="00D57869"/>
    <w:rsid w:val="00D578CC"/>
    <w:rsid w:val="00D57F25"/>
    <w:rsid w:val="00D60760"/>
    <w:rsid w:val="00D60D8F"/>
    <w:rsid w:val="00D61E7E"/>
    <w:rsid w:val="00D62298"/>
    <w:rsid w:val="00D62478"/>
    <w:rsid w:val="00D62693"/>
    <w:rsid w:val="00D626F5"/>
    <w:rsid w:val="00D62C58"/>
    <w:rsid w:val="00D62E3F"/>
    <w:rsid w:val="00D63145"/>
    <w:rsid w:val="00D63516"/>
    <w:rsid w:val="00D63536"/>
    <w:rsid w:val="00D63C4B"/>
    <w:rsid w:val="00D63EF9"/>
    <w:rsid w:val="00D642D7"/>
    <w:rsid w:val="00D64AD4"/>
    <w:rsid w:val="00D65274"/>
    <w:rsid w:val="00D65398"/>
    <w:rsid w:val="00D653BA"/>
    <w:rsid w:val="00D65F4B"/>
    <w:rsid w:val="00D65F5C"/>
    <w:rsid w:val="00D66891"/>
    <w:rsid w:val="00D66AAC"/>
    <w:rsid w:val="00D66CD3"/>
    <w:rsid w:val="00D66D57"/>
    <w:rsid w:val="00D66FE6"/>
    <w:rsid w:val="00D675C1"/>
    <w:rsid w:val="00D70A01"/>
    <w:rsid w:val="00D70A2F"/>
    <w:rsid w:val="00D70A66"/>
    <w:rsid w:val="00D70DB6"/>
    <w:rsid w:val="00D70F01"/>
    <w:rsid w:val="00D71B8F"/>
    <w:rsid w:val="00D71C3F"/>
    <w:rsid w:val="00D7201E"/>
    <w:rsid w:val="00D72AFE"/>
    <w:rsid w:val="00D72C82"/>
    <w:rsid w:val="00D72FB1"/>
    <w:rsid w:val="00D73669"/>
    <w:rsid w:val="00D73779"/>
    <w:rsid w:val="00D74141"/>
    <w:rsid w:val="00D752D4"/>
    <w:rsid w:val="00D752DC"/>
    <w:rsid w:val="00D752F3"/>
    <w:rsid w:val="00D75457"/>
    <w:rsid w:val="00D75659"/>
    <w:rsid w:val="00D75A06"/>
    <w:rsid w:val="00D75B72"/>
    <w:rsid w:val="00D75F03"/>
    <w:rsid w:val="00D75F33"/>
    <w:rsid w:val="00D763FD"/>
    <w:rsid w:val="00D77075"/>
    <w:rsid w:val="00D772B3"/>
    <w:rsid w:val="00D8058F"/>
    <w:rsid w:val="00D80CBA"/>
    <w:rsid w:val="00D81230"/>
    <w:rsid w:val="00D8143A"/>
    <w:rsid w:val="00D81DEC"/>
    <w:rsid w:val="00D81E64"/>
    <w:rsid w:val="00D822F4"/>
    <w:rsid w:val="00D82D49"/>
    <w:rsid w:val="00D831E3"/>
    <w:rsid w:val="00D83744"/>
    <w:rsid w:val="00D83881"/>
    <w:rsid w:val="00D839E0"/>
    <w:rsid w:val="00D83C15"/>
    <w:rsid w:val="00D84772"/>
    <w:rsid w:val="00D8595A"/>
    <w:rsid w:val="00D85A02"/>
    <w:rsid w:val="00D85DE9"/>
    <w:rsid w:val="00D86575"/>
    <w:rsid w:val="00D86CA1"/>
    <w:rsid w:val="00D86E99"/>
    <w:rsid w:val="00D8770C"/>
    <w:rsid w:val="00D878BF"/>
    <w:rsid w:val="00D87A61"/>
    <w:rsid w:val="00D90554"/>
    <w:rsid w:val="00D908DF"/>
    <w:rsid w:val="00D90A8C"/>
    <w:rsid w:val="00D90D02"/>
    <w:rsid w:val="00D91960"/>
    <w:rsid w:val="00D926BC"/>
    <w:rsid w:val="00D92C3B"/>
    <w:rsid w:val="00D930F9"/>
    <w:rsid w:val="00D93686"/>
    <w:rsid w:val="00D9376A"/>
    <w:rsid w:val="00D93892"/>
    <w:rsid w:val="00D93A04"/>
    <w:rsid w:val="00D93DA2"/>
    <w:rsid w:val="00D93E15"/>
    <w:rsid w:val="00D94364"/>
    <w:rsid w:val="00D94491"/>
    <w:rsid w:val="00D94794"/>
    <w:rsid w:val="00D94B3D"/>
    <w:rsid w:val="00D9506C"/>
    <w:rsid w:val="00D95B0F"/>
    <w:rsid w:val="00D960D6"/>
    <w:rsid w:val="00D960E4"/>
    <w:rsid w:val="00D96264"/>
    <w:rsid w:val="00D963AD"/>
    <w:rsid w:val="00D96A44"/>
    <w:rsid w:val="00D96BCD"/>
    <w:rsid w:val="00D97C98"/>
    <w:rsid w:val="00DA0876"/>
    <w:rsid w:val="00DA0913"/>
    <w:rsid w:val="00DA115A"/>
    <w:rsid w:val="00DA12F4"/>
    <w:rsid w:val="00DA1725"/>
    <w:rsid w:val="00DA1904"/>
    <w:rsid w:val="00DA1C53"/>
    <w:rsid w:val="00DA1CF1"/>
    <w:rsid w:val="00DA1D9D"/>
    <w:rsid w:val="00DA1E5F"/>
    <w:rsid w:val="00DA1E68"/>
    <w:rsid w:val="00DA40AE"/>
    <w:rsid w:val="00DA4B84"/>
    <w:rsid w:val="00DA5703"/>
    <w:rsid w:val="00DA5819"/>
    <w:rsid w:val="00DA5EB7"/>
    <w:rsid w:val="00DA7292"/>
    <w:rsid w:val="00DB0087"/>
    <w:rsid w:val="00DB00B9"/>
    <w:rsid w:val="00DB00FC"/>
    <w:rsid w:val="00DB06C4"/>
    <w:rsid w:val="00DB0715"/>
    <w:rsid w:val="00DB0974"/>
    <w:rsid w:val="00DB1C4D"/>
    <w:rsid w:val="00DB28DD"/>
    <w:rsid w:val="00DB3096"/>
    <w:rsid w:val="00DB3122"/>
    <w:rsid w:val="00DB36A1"/>
    <w:rsid w:val="00DB3A63"/>
    <w:rsid w:val="00DB455A"/>
    <w:rsid w:val="00DB516D"/>
    <w:rsid w:val="00DB5619"/>
    <w:rsid w:val="00DB561C"/>
    <w:rsid w:val="00DB5932"/>
    <w:rsid w:val="00DB5CE0"/>
    <w:rsid w:val="00DB5EAB"/>
    <w:rsid w:val="00DB5FC4"/>
    <w:rsid w:val="00DB602D"/>
    <w:rsid w:val="00DB673A"/>
    <w:rsid w:val="00DB6834"/>
    <w:rsid w:val="00DB6BA3"/>
    <w:rsid w:val="00DB717D"/>
    <w:rsid w:val="00DB7549"/>
    <w:rsid w:val="00DC052F"/>
    <w:rsid w:val="00DC071C"/>
    <w:rsid w:val="00DC09C6"/>
    <w:rsid w:val="00DC0A34"/>
    <w:rsid w:val="00DC0AD6"/>
    <w:rsid w:val="00DC0F7A"/>
    <w:rsid w:val="00DC13ED"/>
    <w:rsid w:val="00DC1479"/>
    <w:rsid w:val="00DC15F2"/>
    <w:rsid w:val="00DC239E"/>
    <w:rsid w:val="00DC2B6B"/>
    <w:rsid w:val="00DC3938"/>
    <w:rsid w:val="00DC3C36"/>
    <w:rsid w:val="00DC4092"/>
    <w:rsid w:val="00DC414C"/>
    <w:rsid w:val="00DC4788"/>
    <w:rsid w:val="00DC4E20"/>
    <w:rsid w:val="00DC4FF4"/>
    <w:rsid w:val="00DC506B"/>
    <w:rsid w:val="00DC51A3"/>
    <w:rsid w:val="00DC557B"/>
    <w:rsid w:val="00DC5C20"/>
    <w:rsid w:val="00DC6DD3"/>
    <w:rsid w:val="00DC7B9B"/>
    <w:rsid w:val="00DD07CD"/>
    <w:rsid w:val="00DD1326"/>
    <w:rsid w:val="00DD163F"/>
    <w:rsid w:val="00DD1E50"/>
    <w:rsid w:val="00DD2485"/>
    <w:rsid w:val="00DD286A"/>
    <w:rsid w:val="00DD2A3A"/>
    <w:rsid w:val="00DD2E5F"/>
    <w:rsid w:val="00DD3121"/>
    <w:rsid w:val="00DD3476"/>
    <w:rsid w:val="00DD3488"/>
    <w:rsid w:val="00DD384B"/>
    <w:rsid w:val="00DD3963"/>
    <w:rsid w:val="00DD39C5"/>
    <w:rsid w:val="00DD3B30"/>
    <w:rsid w:val="00DD3CD6"/>
    <w:rsid w:val="00DD3CE1"/>
    <w:rsid w:val="00DD4C01"/>
    <w:rsid w:val="00DD4F84"/>
    <w:rsid w:val="00DD5C75"/>
    <w:rsid w:val="00DD5DF0"/>
    <w:rsid w:val="00DD642D"/>
    <w:rsid w:val="00DD644D"/>
    <w:rsid w:val="00DD6671"/>
    <w:rsid w:val="00DD7464"/>
    <w:rsid w:val="00DD7A0B"/>
    <w:rsid w:val="00DD7A64"/>
    <w:rsid w:val="00DE0398"/>
    <w:rsid w:val="00DE0D5F"/>
    <w:rsid w:val="00DE0F4D"/>
    <w:rsid w:val="00DE0FD8"/>
    <w:rsid w:val="00DE166B"/>
    <w:rsid w:val="00DE1BC8"/>
    <w:rsid w:val="00DE2BDC"/>
    <w:rsid w:val="00DE2E89"/>
    <w:rsid w:val="00DE313E"/>
    <w:rsid w:val="00DE3237"/>
    <w:rsid w:val="00DE32DD"/>
    <w:rsid w:val="00DE372D"/>
    <w:rsid w:val="00DE39C1"/>
    <w:rsid w:val="00DE3A62"/>
    <w:rsid w:val="00DE3D84"/>
    <w:rsid w:val="00DE405F"/>
    <w:rsid w:val="00DE4158"/>
    <w:rsid w:val="00DE4BB4"/>
    <w:rsid w:val="00DE4EDB"/>
    <w:rsid w:val="00DE54A9"/>
    <w:rsid w:val="00DE58CD"/>
    <w:rsid w:val="00DE5C3D"/>
    <w:rsid w:val="00DE67D8"/>
    <w:rsid w:val="00DE6A58"/>
    <w:rsid w:val="00DE700F"/>
    <w:rsid w:val="00DE709C"/>
    <w:rsid w:val="00DE716E"/>
    <w:rsid w:val="00DE724D"/>
    <w:rsid w:val="00DE7428"/>
    <w:rsid w:val="00DE7892"/>
    <w:rsid w:val="00DE7912"/>
    <w:rsid w:val="00DF00A6"/>
    <w:rsid w:val="00DF0319"/>
    <w:rsid w:val="00DF04E6"/>
    <w:rsid w:val="00DF07BC"/>
    <w:rsid w:val="00DF19C0"/>
    <w:rsid w:val="00DF24E8"/>
    <w:rsid w:val="00DF2747"/>
    <w:rsid w:val="00DF2904"/>
    <w:rsid w:val="00DF37ED"/>
    <w:rsid w:val="00DF4528"/>
    <w:rsid w:val="00DF4DC0"/>
    <w:rsid w:val="00DF4DD7"/>
    <w:rsid w:val="00DF52CE"/>
    <w:rsid w:val="00DF52E8"/>
    <w:rsid w:val="00DF563A"/>
    <w:rsid w:val="00DF58B7"/>
    <w:rsid w:val="00DF58F8"/>
    <w:rsid w:val="00DF5DA7"/>
    <w:rsid w:val="00DF5E1D"/>
    <w:rsid w:val="00DF6355"/>
    <w:rsid w:val="00DF6583"/>
    <w:rsid w:val="00DF660B"/>
    <w:rsid w:val="00DF7072"/>
    <w:rsid w:val="00DF7189"/>
    <w:rsid w:val="00DF7365"/>
    <w:rsid w:val="00DF7A99"/>
    <w:rsid w:val="00DF7D87"/>
    <w:rsid w:val="00DF7EF3"/>
    <w:rsid w:val="00E00B31"/>
    <w:rsid w:val="00E00EB8"/>
    <w:rsid w:val="00E00EDC"/>
    <w:rsid w:val="00E0117A"/>
    <w:rsid w:val="00E0138C"/>
    <w:rsid w:val="00E0141C"/>
    <w:rsid w:val="00E0169F"/>
    <w:rsid w:val="00E017EC"/>
    <w:rsid w:val="00E01FCF"/>
    <w:rsid w:val="00E02384"/>
    <w:rsid w:val="00E02CCD"/>
    <w:rsid w:val="00E03755"/>
    <w:rsid w:val="00E03779"/>
    <w:rsid w:val="00E03B0B"/>
    <w:rsid w:val="00E0414E"/>
    <w:rsid w:val="00E04432"/>
    <w:rsid w:val="00E04784"/>
    <w:rsid w:val="00E04DA4"/>
    <w:rsid w:val="00E04EC6"/>
    <w:rsid w:val="00E04F03"/>
    <w:rsid w:val="00E05162"/>
    <w:rsid w:val="00E05823"/>
    <w:rsid w:val="00E058BE"/>
    <w:rsid w:val="00E05C05"/>
    <w:rsid w:val="00E061FC"/>
    <w:rsid w:val="00E063E1"/>
    <w:rsid w:val="00E06B02"/>
    <w:rsid w:val="00E06C8A"/>
    <w:rsid w:val="00E06DC6"/>
    <w:rsid w:val="00E06DFD"/>
    <w:rsid w:val="00E07257"/>
    <w:rsid w:val="00E07623"/>
    <w:rsid w:val="00E079D6"/>
    <w:rsid w:val="00E103D7"/>
    <w:rsid w:val="00E10A5D"/>
    <w:rsid w:val="00E10C59"/>
    <w:rsid w:val="00E10CF3"/>
    <w:rsid w:val="00E1154B"/>
    <w:rsid w:val="00E1178A"/>
    <w:rsid w:val="00E11B27"/>
    <w:rsid w:val="00E11D02"/>
    <w:rsid w:val="00E12578"/>
    <w:rsid w:val="00E125D1"/>
    <w:rsid w:val="00E1264B"/>
    <w:rsid w:val="00E12B56"/>
    <w:rsid w:val="00E12BC3"/>
    <w:rsid w:val="00E12EDD"/>
    <w:rsid w:val="00E13132"/>
    <w:rsid w:val="00E1326A"/>
    <w:rsid w:val="00E13333"/>
    <w:rsid w:val="00E13504"/>
    <w:rsid w:val="00E13E1E"/>
    <w:rsid w:val="00E13F12"/>
    <w:rsid w:val="00E14529"/>
    <w:rsid w:val="00E14883"/>
    <w:rsid w:val="00E149C3"/>
    <w:rsid w:val="00E14A25"/>
    <w:rsid w:val="00E15186"/>
    <w:rsid w:val="00E1535E"/>
    <w:rsid w:val="00E155BD"/>
    <w:rsid w:val="00E15769"/>
    <w:rsid w:val="00E15B6F"/>
    <w:rsid w:val="00E15CDB"/>
    <w:rsid w:val="00E15DEE"/>
    <w:rsid w:val="00E1650B"/>
    <w:rsid w:val="00E167D9"/>
    <w:rsid w:val="00E168B8"/>
    <w:rsid w:val="00E16BB6"/>
    <w:rsid w:val="00E17470"/>
    <w:rsid w:val="00E1760D"/>
    <w:rsid w:val="00E176E0"/>
    <w:rsid w:val="00E200DE"/>
    <w:rsid w:val="00E2033F"/>
    <w:rsid w:val="00E20A8A"/>
    <w:rsid w:val="00E20E44"/>
    <w:rsid w:val="00E21E26"/>
    <w:rsid w:val="00E21F6B"/>
    <w:rsid w:val="00E2234E"/>
    <w:rsid w:val="00E23279"/>
    <w:rsid w:val="00E23404"/>
    <w:rsid w:val="00E23D52"/>
    <w:rsid w:val="00E24178"/>
    <w:rsid w:val="00E241A6"/>
    <w:rsid w:val="00E2444F"/>
    <w:rsid w:val="00E2573D"/>
    <w:rsid w:val="00E25F72"/>
    <w:rsid w:val="00E26363"/>
    <w:rsid w:val="00E2642A"/>
    <w:rsid w:val="00E266D1"/>
    <w:rsid w:val="00E26A01"/>
    <w:rsid w:val="00E26D91"/>
    <w:rsid w:val="00E26E8F"/>
    <w:rsid w:val="00E27F2F"/>
    <w:rsid w:val="00E30596"/>
    <w:rsid w:val="00E31A1A"/>
    <w:rsid w:val="00E31DD0"/>
    <w:rsid w:val="00E31E6F"/>
    <w:rsid w:val="00E32298"/>
    <w:rsid w:val="00E326C6"/>
    <w:rsid w:val="00E32AB2"/>
    <w:rsid w:val="00E333FF"/>
    <w:rsid w:val="00E33DF2"/>
    <w:rsid w:val="00E34211"/>
    <w:rsid w:val="00E343E4"/>
    <w:rsid w:val="00E343FC"/>
    <w:rsid w:val="00E34A2E"/>
    <w:rsid w:val="00E3556E"/>
    <w:rsid w:val="00E3669B"/>
    <w:rsid w:val="00E366FD"/>
    <w:rsid w:val="00E36AB6"/>
    <w:rsid w:val="00E36F02"/>
    <w:rsid w:val="00E36F27"/>
    <w:rsid w:val="00E3712F"/>
    <w:rsid w:val="00E373CE"/>
    <w:rsid w:val="00E4031D"/>
    <w:rsid w:val="00E405B5"/>
    <w:rsid w:val="00E41880"/>
    <w:rsid w:val="00E419ED"/>
    <w:rsid w:val="00E41F33"/>
    <w:rsid w:val="00E41FA7"/>
    <w:rsid w:val="00E423AA"/>
    <w:rsid w:val="00E42FD9"/>
    <w:rsid w:val="00E431D0"/>
    <w:rsid w:val="00E4324D"/>
    <w:rsid w:val="00E4356A"/>
    <w:rsid w:val="00E43C78"/>
    <w:rsid w:val="00E4400F"/>
    <w:rsid w:val="00E441DD"/>
    <w:rsid w:val="00E4476E"/>
    <w:rsid w:val="00E447C0"/>
    <w:rsid w:val="00E44AA9"/>
    <w:rsid w:val="00E4502B"/>
    <w:rsid w:val="00E45159"/>
    <w:rsid w:val="00E45486"/>
    <w:rsid w:val="00E454E4"/>
    <w:rsid w:val="00E455F9"/>
    <w:rsid w:val="00E45E0A"/>
    <w:rsid w:val="00E468F4"/>
    <w:rsid w:val="00E47469"/>
    <w:rsid w:val="00E47677"/>
    <w:rsid w:val="00E47678"/>
    <w:rsid w:val="00E478B9"/>
    <w:rsid w:val="00E47B6D"/>
    <w:rsid w:val="00E47CBF"/>
    <w:rsid w:val="00E47D65"/>
    <w:rsid w:val="00E50671"/>
    <w:rsid w:val="00E5079E"/>
    <w:rsid w:val="00E50EF7"/>
    <w:rsid w:val="00E51517"/>
    <w:rsid w:val="00E515EC"/>
    <w:rsid w:val="00E51AED"/>
    <w:rsid w:val="00E51BDB"/>
    <w:rsid w:val="00E5207A"/>
    <w:rsid w:val="00E52569"/>
    <w:rsid w:val="00E52768"/>
    <w:rsid w:val="00E52B56"/>
    <w:rsid w:val="00E534DC"/>
    <w:rsid w:val="00E536D1"/>
    <w:rsid w:val="00E53F04"/>
    <w:rsid w:val="00E54526"/>
    <w:rsid w:val="00E5452F"/>
    <w:rsid w:val="00E5475C"/>
    <w:rsid w:val="00E5477E"/>
    <w:rsid w:val="00E54961"/>
    <w:rsid w:val="00E54A30"/>
    <w:rsid w:val="00E54C72"/>
    <w:rsid w:val="00E55245"/>
    <w:rsid w:val="00E55806"/>
    <w:rsid w:val="00E55C67"/>
    <w:rsid w:val="00E56694"/>
    <w:rsid w:val="00E567BD"/>
    <w:rsid w:val="00E56C5E"/>
    <w:rsid w:val="00E57589"/>
    <w:rsid w:val="00E5777A"/>
    <w:rsid w:val="00E57782"/>
    <w:rsid w:val="00E57FE5"/>
    <w:rsid w:val="00E60281"/>
    <w:rsid w:val="00E61423"/>
    <w:rsid w:val="00E617F9"/>
    <w:rsid w:val="00E617FC"/>
    <w:rsid w:val="00E61B26"/>
    <w:rsid w:val="00E61B4F"/>
    <w:rsid w:val="00E61CBB"/>
    <w:rsid w:val="00E61D46"/>
    <w:rsid w:val="00E6212E"/>
    <w:rsid w:val="00E62B41"/>
    <w:rsid w:val="00E62C04"/>
    <w:rsid w:val="00E62F65"/>
    <w:rsid w:val="00E62F69"/>
    <w:rsid w:val="00E63FAD"/>
    <w:rsid w:val="00E640B2"/>
    <w:rsid w:val="00E64247"/>
    <w:rsid w:val="00E64408"/>
    <w:rsid w:val="00E64D04"/>
    <w:rsid w:val="00E6503F"/>
    <w:rsid w:val="00E65066"/>
    <w:rsid w:val="00E6565E"/>
    <w:rsid w:val="00E65806"/>
    <w:rsid w:val="00E658D1"/>
    <w:rsid w:val="00E65CC8"/>
    <w:rsid w:val="00E66FCE"/>
    <w:rsid w:val="00E67C8E"/>
    <w:rsid w:val="00E7009B"/>
    <w:rsid w:val="00E7010C"/>
    <w:rsid w:val="00E702C2"/>
    <w:rsid w:val="00E70514"/>
    <w:rsid w:val="00E70533"/>
    <w:rsid w:val="00E70B8B"/>
    <w:rsid w:val="00E70C53"/>
    <w:rsid w:val="00E7109A"/>
    <w:rsid w:val="00E71C8C"/>
    <w:rsid w:val="00E720E9"/>
    <w:rsid w:val="00E7267C"/>
    <w:rsid w:val="00E72830"/>
    <w:rsid w:val="00E72A3E"/>
    <w:rsid w:val="00E7353C"/>
    <w:rsid w:val="00E73B8F"/>
    <w:rsid w:val="00E73C61"/>
    <w:rsid w:val="00E74366"/>
    <w:rsid w:val="00E745DD"/>
    <w:rsid w:val="00E7489D"/>
    <w:rsid w:val="00E74A74"/>
    <w:rsid w:val="00E74D97"/>
    <w:rsid w:val="00E75160"/>
    <w:rsid w:val="00E752C3"/>
    <w:rsid w:val="00E754E0"/>
    <w:rsid w:val="00E75DE9"/>
    <w:rsid w:val="00E75E49"/>
    <w:rsid w:val="00E76079"/>
    <w:rsid w:val="00E7698F"/>
    <w:rsid w:val="00E76D6A"/>
    <w:rsid w:val="00E7783C"/>
    <w:rsid w:val="00E77E20"/>
    <w:rsid w:val="00E80431"/>
    <w:rsid w:val="00E80A06"/>
    <w:rsid w:val="00E811C4"/>
    <w:rsid w:val="00E8132F"/>
    <w:rsid w:val="00E81A6F"/>
    <w:rsid w:val="00E81E75"/>
    <w:rsid w:val="00E8217C"/>
    <w:rsid w:val="00E8271C"/>
    <w:rsid w:val="00E82A15"/>
    <w:rsid w:val="00E82A9F"/>
    <w:rsid w:val="00E834D1"/>
    <w:rsid w:val="00E836EA"/>
    <w:rsid w:val="00E839C7"/>
    <w:rsid w:val="00E83B5F"/>
    <w:rsid w:val="00E83E5E"/>
    <w:rsid w:val="00E84421"/>
    <w:rsid w:val="00E84F81"/>
    <w:rsid w:val="00E853F9"/>
    <w:rsid w:val="00E8548D"/>
    <w:rsid w:val="00E85DF0"/>
    <w:rsid w:val="00E86515"/>
    <w:rsid w:val="00E867BE"/>
    <w:rsid w:val="00E868DD"/>
    <w:rsid w:val="00E86B89"/>
    <w:rsid w:val="00E86FAE"/>
    <w:rsid w:val="00E87462"/>
    <w:rsid w:val="00E874FE"/>
    <w:rsid w:val="00E87BB4"/>
    <w:rsid w:val="00E901FF"/>
    <w:rsid w:val="00E9083E"/>
    <w:rsid w:val="00E909E7"/>
    <w:rsid w:val="00E90E18"/>
    <w:rsid w:val="00E90E25"/>
    <w:rsid w:val="00E9160B"/>
    <w:rsid w:val="00E91612"/>
    <w:rsid w:val="00E92407"/>
    <w:rsid w:val="00E929E4"/>
    <w:rsid w:val="00E93371"/>
    <w:rsid w:val="00E937AB"/>
    <w:rsid w:val="00E93B2E"/>
    <w:rsid w:val="00E942E3"/>
    <w:rsid w:val="00E948EB"/>
    <w:rsid w:val="00E94AB4"/>
    <w:rsid w:val="00E94CA5"/>
    <w:rsid w:val="00E9534B"/>
    <w:rsid w:val="00E9537B"/>
    <w:rsid w:val="00E9603B"/>
    <w:rsid w:val="00E96294"/>
    <w:rsid w:val="00E967D0"/>
    <w:rsid w:val="00E96E70"/>
    <w:rsid w:val="00E96E89"/>
    <w:rsid w:val="00E971F5"/>
    <w:rsid w:val="00E9750F"/>
    <w:rsid w:val="00E975BB"/>
    <w:rsid w:val="00E97DCD"/>
    <w:rsid w:val="00E97DEF"/>
    <w:rsid w:val="00EA00A1"/>
    <w:rsid w:val="00EA00BD"/>
    <w:rsid w:val="00EA0193"/>
    <w:rsid w:val="00EA01D5"/>
    <w:rsid w:val="00EA04C3"/>
    <w:rsid w:val="00EA0C8C"/>
    <w:rsid w:val="00EA1566"/>
    <w:rsid w:val="00EA1663"/>
    <w:rsid w:val="00EA1AC4"/>
    <w:rsid w:val="00EA1D70"/>
    <w:rsid w:val="00EA2110"/>
    <w:rsid w:val="00EA218E"/>
    <w:rsid w:val="00EA22D3"/>
    <w:rsid w:val="00EA239A"/>
    <w:rsid w:val="00EA2528"/>
    <w:rsid w:val="00EA2D45"/>
    <w:rsid w:val="00EA2E33"/>
    <w:rsid w:val="00EA306D"/>
    <w:rsid w:val="00EA34F9"/>
    <w:rsid w:val="00EA400B"/>
    <w:rsid w:val="00EA4122"/>
    <w:rsid w:val="00EA4186"/>
    <w:rsid w:val="00EA421C"/>
    <w:rsid w:val="00EA47D7"/>
    <w:rsid w:val="00EA4989"/>
    <w:rsid w:val="00EA4D91"/>
    <w:rsid w:val="00EA5205"/>
    <w:rsid w:val="00EA5ABC"/>
    <w:rsid w:val="00EA5F56"/>
    <w:rsid w:val="00EA6580"/>
    <w:rsid w:val="00EA6FA9"/>
    <w:rsid w:val="00EA7167"/>
    <w:rsid w:val="00EA726E"/>
    <w:rsid w:val="00EA75EE"/>
    <w:rsid w:val="00EA7C37"/>
    <w:rsid w:val="00EA7FDD"/>
    <w:rsid w:val="00EB0159"/>
    <w:rsid w:val="00EB07E8"/>
    <w:rsid w:val="00EB0D0C"/>
    <w:rsid w:val="00EB0F0B"/>
    <w:rsid w:val="00EB0FD0"/>
    <w:rsid w:val="00EB1A8F"/>
    <w:rsid w:val="00EB1FC6"/>
    <w:rsid w:val="00EB2BF1"/>
    <w:rsid w:val="00EB31BB"/>
    <w:rsid w:val="00EB3DBD"/>
    <w:rsid w:val="00EB4D0B"/>
    <w:rsid w:val="00EB4DB8"/>
    <w:rsid w:val="00EB5044"/>
    <w:rsid w:val="00EB58CE"/>
    <w:rsid w:val="00EB5DBA"/>
    <w:rsid w:val="00EB5FCB"/>
    <w:rsid w:val="00EB6313"/>
    <w:rsid w:val="00EB7BF5"/>
    <w:rsid w:val="00EC02C0"/>
    <w:rsid w:val="00EC037A"/>
    <w:rsid w:val="00EC04E0"/>
    <w:rsid w:val="00EC05CC"/>
    <w:rsid w:val="00EC0DBC"/>
    <w:rsid w:val="00EC15F2"/>
    <w:rsid w:val="00EC16C5"/>
    <w:rsid w:val="00EC195C"/>
    <w:rsid w:val="00EC1E13"/>
    <w:rsid w:val="00EC26D9"/>
    <w:rsid w:val="00EC286C"/>
    <w:rsid w:val="00EC298B"/>
    <w:rsid w:val="00EC29D5"/>
    <w:rsid w:val="00EC2F68"/>
    <w:rsid w:val="00EC31BC"/>
    <w:rsid w:val="00EC3476"/>
    <w:rsid w:val="00EC36E6"/>
    <w:rsid w:val="00EC3F49"/>
    <w:rsid w:val="00EC4035"/>
    <w:rsid w:val="00EC41D5"/>
    <w:rsid w:val="00EC448A"/>
    <w:rsid w:val="00EC469D"/>
    <w:rsid w:val="00EC4913"/>
    <w:rsid w:val="00EC4CE5"/>
    <w:rsid w:val="00EC53FB"/>
    <w:rsid w:val="00EC65E0"/>
    <w:rsid w:val="00EC65EA"/>
    <w:rsid w:val="00EC678D"/>
    <w:rsid w:val="00EC6A8E"/>
    <w:rsid w:val="00EC7261"/>
    <w:rsid w:val="00EC7268"/>
    <w:rsid w:val="00EC7304"/>
    <w:rsid w:val="00EC7717"/>
    <w:rsid w:val="00EC787E"/>
    <w:rsid w:val="00EC7EC2"/>
    <w:rsid w:val="00ED000C"/>
    <w:rsid w:val="00ED10BD"/>
    <w:rsid w:val="00ED191D"/>
    <w:rsid w:val="00ED1993"/>
    <w:rsid w:val="00ED1ADF"/>
    <w:rsid w:val="00ED1F18"/>
    <w:rsid w:val="00ED2131"/>
    <w:rsid w:val="00ED239C"/>
    <w:rsid w:val="00ED3218"/>
    <w:rsid w:val="00ED32A7"/>
    <w:rsid w:val="00ED3905"/>
    <w:rsid w:val="00ED3D2E"/>
    <w:rsid w:val="00ED3F54"/>
    <w:rsid w:val="00ED40FD"/>
    <w:rsid w:val="00ED435E"/>
    <w:rsid w:val="00ED46A6"/>
    <w:rsid w:val="00ED47CC"/>
    <w:rsid w:val="00ED4DF4"/>
    <w:rsid w:val="00ED4FDD"/>
    <w:rsid w:val="00ED5503"/>
    <w:rsid w:val="00ED5A17"/>
    <w:rsid w:val="00ED5FB2"/>
    <w:rsid w:val="00ED631C"/>
    <w:rsid w:val="00ED653B"/>
    <w:rsid w:val="00ED6F70"/>
    <w:rsid w:val="00ED7673"/>
    <w:rsid w:val="00ED7B2C"/>
    <w:rsid w:val="00ED7FBE"/>
    <w:rsid w:val="00EE0096"/>
    <w:rsid w:val="00EE0629"/>
    <w:rsid w:val="00EE0D81"/>
    <w:rsid w:val="00EE167B"/>
    <w:rsid w:val="00EE2F8D"/>
    <w:rsid w:val="00EE3639"/>
    <w:rsid w:val="00EE3CE3"/>
    <w:rsid w:val="00EE3E02"/>
    <w:rsid w:val="00EE4088"/>
    <w:rsid w:val="00EE44C9"/>
    <w:rsid w:val="00EE456B"/>
    <w:rsid w:val="00EE515F"/>
    <w:rsid w:val="00EE58B2"/>
    <w:rsid w:val="00EE616D"/>
    <w:rsid w:val="00EE665E"/>
    <w:rsid w:val="00EE6959"/>
    <w:rsid w:val="00EE6985"/>
    <w:rsid w:val="00EE6CEC"/>
    <w:rsid w:val="00EE6E75"/>
    <w:rsid w:val="00EE6F50"/>
    <w:rsid w:val="00EE713B"/>
    <w:rsid w:val="00EE7516"/>
    <w:rsid w:val="00EE7789"/>
    <w:rsid w:val="00EE77FF"/>
    <w:rsid w:val="00EE7838"/>
    <w:rsid w:val="00EE7A71"/>
    <w:rsid w:val="00EE7DC6"/>
    <w:rsid w:val="00EF063F"/>
    <w:rsid w:val="00EF0AE0"/>
    <w:rsid w:val="00EF0AEB"/>
    <w:rsid w:val="00EF0BDF"/>
    <w:rsid w:val="00EF0D0C"/>
    <w:rsid w:val="00EF1984"/>
    <w:rsid w:val="00EF19A8"/>
    <w:rsid w:val="00EF26CD"/>
    <w:rsid w:val="00EF27C6"/>
    <w:rsid w:val="00EF2D30"/>
    <w:rsid w:val="00EF2DEC"/>
    <w:rsid w:val="00EF37B1"/>
    <w:rsid w:val="00EF385B"/>
    <w:rsid w:val="00EF388D"/>
    <w:rsid w:val="00EF39C8"/>
    <w:rsid w:val="00EF3BDC"/>
    <w:rsid w:val="00EF3EA4"/>
    <w:rsid w:val="00EF3F8B"/>
    <w:rsid w:val="00EF401A"/>
    <w:rsid w:val="00EF418B"/>
    <w:rsid w:val="00EF4579"/>
    <w:rsid w:val="00EF45E3"/>
    <w:rsid w:val="00EF4C84"/>
    <w:rsid w:val="00EF509E"/>
    <w:rsid w:val="00EF50BD"/>
    <w:rsid w:val="00EF57E6"/>
    <w:rsid w:val="00EF590E"/>
    <w:rsid w:val="00EF5EAA"/>
    <w:rsid w:val="00EF5F1D"/>
    <w:rsid w:val="00EF62D7"/>
    <w:rsid w:val="00EF6696"/>
    <w:rsid w:val="00EF6EA1"/>
    <w:rsid w:val="00EF7B0E"/>
    <w:rsid w:val="00F0080B"/>
    <w:rsid w:val="00F00F1B"/>
    <w:rsid w:val="00F0192F"/>
    <w:rsid w:val="00F01E04"/>
    <w:rsid w:val="00F01E66"/>
    <w:rsid w:val="00F01EF3"/>
    <w:rsid w:val="00F02269"/>
    <w:rsid w:val="00F0236B"/>
    <w:rsid w:val="00F02893"/>
    <w:rsid w:val="00F02B11"/>
    <w:rsid w:val="00F02C72"/>
    <w:rsid w:val="00F02DDF"/>
    <w:rsid w:val="00F033F1"/>
    <w:rsid w:val="00F034DD"/>
    <w:rsid w:val="00F035E6"/>
    <w:rsid w:val="00F03692"/>
    <w:rsid w:val="00F03783"/>
    <w:rsid w:val="00F03DCF"/>
    <w:rsid w:val="00F04145"/>
    <w:rsid w:val="00F0431A"/>
    <w:rsid w:val="00F0469A"/>
    <w:rsid w:val="00F04AC9"/>
    <w:rsid w:val="00F04C89"/>
    <w:rsid w:val="00F05B2B"/>
    <w:rsid w:val="00F06132"/>
    <w:rsid w:val="00F06136"/>
    <w:rsid w:val="00F061C2"/>
    <w:rsid w:val="00F07065"/>
    <w:rsid w:val="00F07250"/>
    <w:rsid w:val="00F079FD"/>
    <w:rsid w:val="00F110D0"/>
    <w:rsid w:val="00F114B6"/>
    <w:rsid w:val="00F116EE"/>
    <w:rsid w:val="00F118F8"/>
    <w:rsid w:val="00F12282"/>
    <w:rsid w:val="00F12820"/>
    <w:rsid w:val="00F12EB7"/>
    <w:rsid w:val="00F130CE"/>
    <w:rsid w:val="00F1347A"/>
    <w:rsid w:val="00F1390F"/>
    <w:rsid w:val="00F14ACE"/>
    <w:rsid w:val="00F14EB5"/>
    <w:rsid w:val="00F1546C"/>
    <w:rsid w:val="00F154A3"/>
    <w:rsid w:val="00F15514"/>
    <w:rsid w:val="00F1568D"/>
    <w:rsid w:val="00F157BA"/>
    <w:rsid w:val="00F16173"/>
    <w:rsid w:val="00F163EF"/>
    <w:rsid w:val="00F166E0"/>
    <w:rsid w:val="00F16892"/>
    <w:rsid w:val="00F16AEB"/>
    <w:rsid w:val="00F16B76"/>
    <w:rsid w:val="00F1721E"/>
    <w:rsid w:val="00F173BF"/>
    <w:rsid w:val="00F176BA"/>
    <w:rsid w:val="00F17F0D"/>
    <w:rsid w:val="00F20012"/>
    <w:rsid w:val="00F20027"/>
    <w:rsid w:val="00F20697"/>
    <w:rsid w:val="00F20E6F"/>
    <w:rsid w:val="00F21181"/>
    <w:rsid w:val="00F2198D"/>
    <w:rsid w:val="00F21A84"/>
    <w:rsid w:val="00F21FF3"/>
    <w:rsid w:val="00F22120"/>
    <w:rsid w:val="00F229E1"/>
    <w:rsid w:val="00F238A8"/>
    <w:rsid w:val="00F2409A"/>
    <w:rsid w:val="00F2539E"/>
    <w:rsid w:val="00F2575A"/>
    <w:rsid w:val="00F25919"/>
    <w:rsid w:val="00F26710"/>
    <w:rsid w:val="00F2681A"/>
    <w:rsid w:val="00F26EA1"/>
    <w:rsid w:val="00F27067"/>
    <w:rsid w:val="00F273F0"/>
    <w:rsid w:val="00F27807"/>
    <w:rsid w:val="00F27EFE"/>
    <w:rsid w:val="00F3075E"/>
    <w:rsid w:val="00F30CC4"/>
    <w:rsid w:val="00F316A6"/>
    <w:rsid w:val="00F31CF7"/>
    <w:rsid w:val="00F3227E"/>
    <w:rsid w:val="00F32381"/>
    <w:rsid w:val="00F32AAA"/>
    <w:rsid w:val="00F32F39"/>
    <w:rsid w:val="00F32F8A"/>
    <w:rsid w:val="00F32FAA"/>
    <w:rsid w:val="00F33A7B"/>
    <w:rsid w:val="00F33C2A"/>
    <w:rsid w:val="00F33CFB"/>
    <w:rsid w:val="00F341D8"/>
    <w:rsid w:val="00F3425D"/>
    <w:rsid w:val="00F34F52"/>
    <w:rsid w:val="00F35104"/>
    <w:rsid w:val="00F35296"/>
    <w:rsid w:val="00F357A6"/>
    <w:rsid w:val="00F35AA2"/>
    <w:rsid w:val="00F35C59"/>
    <w:rsid w:val="00F35E1E"/>
    <w:rsid w:val="00F36888"/>
    <w:rsid w:val="00F36D22"/>
    <w:rsid w:val="00F37069"/>
    <w:rsid w:val="00F371AD"/>
    <w:rsid w:val="00F37598"/>
    <w:rsid w:val="00F375A7"/>
    <w:rsid w:val="00F37EBC"/>
    <w:rsid w:val="00F37F00"/>
    <w:rsid w:val="00F402E2"/>
    <w:rsid w:val="00F40478"/>
    <w:rsid w:val="00F40C82"/>
    <w:rsid w:val="00F40CFE"/>
    <w:rsid w:val="00F41BB4"/>
    <w:rsid w:val="00F41CB3"/>
    <w:rsid w:val="00F41E09"/>
    <w:rsid w:val="00F4287D"/>
    <w:rsid w:val="00F42C24"/>
    <w:rsid w:val="00F432EA"/>
    <w:rsid w:val="00F435B7"/>
    <w:rsid w:val="00F438CB"/>
    <w:rsid w:val="00F43D27"/>
    <w:rsid w:val="00F43D70"/>
    <w:rsid w:val="00F43EB3"/>
    <w:rsid w:val="00F441CB"/>
    <w:rsid w:val="00F446D3"/>
    <w:rsid w:val="00F44909"/>
    <w:rsid w:val="00F44F30"/>
    <w:rsid w:val="00F454D2"/>
    <w:rsid w:val="00F4574F"/>
    <w:rsid w:val="00F458C6"/>
    <w:rsid w:val="00F45FDF"/>
    <w:rsid w:val="00F45FEC"/>
    <w:rsid w:val="00F46107"/>
    <w:rsid w:val="00F466B5"/>
    <w:rsid w:val="00F469BC"/>
    <w:rsid w:val="00F46B4A"/>
    <w:rsid w:val="00F46F2F"/>
    <w:rsid w:val="00F47690"/>
    <w:rsid w:val="00F47CE6"/>
    <w:rsid w:val="00F500C9"/>
    <w:rsid w:val="00F51547"/>
    <w:rsid w:val="00F521CC"/>
    <w:rsid w:val="00F52358"/>
    <w:rsid w:val="00F523AC"/>
    <w:rsid w:val="00F52AB8"/>
    <w:rsid w:val="00F52AF7"/>
    <w:rsid w:val="00F52D10"/>
    <w:rsid w:val="00F53477"/>
    <w:rsid w:val="00F53F70"/>
    <w:rsid w:val="00F545F6"/>
    <w:rsid w:val="00F54979"/>
    <w:rsid w:val="00F54ABB"/>
    <w:rsid w:val="00F55040"/>
    <w:rsid w:val="00F5519D"/>
    <w:rsid w:val="00F552AB"/>
    <w:rsid w:val="00F552D4"/>
    <w:rsid w:val="00F5534C"/>
    <w:rsid w:val="00F55738"/>
    <w:rsid w:val="00F55C20"/>
    <w:rsid w:val="00F55F99"/>
    <w:rsid w:val="00F5726F"/>
    <w:rsid w:val="00F57567"/>
    <w:rsid w:val="00F57AFB"/>
    <w:rsid w:val="00F60BA1"/>
    <w:rsid w:val="00F60D78"/>
    <w:rsid w:val="00F6148A"/>
    <w:rsid w:val="00F61572"/>
    <w:rsid w:val="00F6159A"/>
    <w:rsid w:val="00F61704"/>
    <w:rsid w:val="00F61861"/>
    <w:rsid w:val="00F618D2"/>
    <w:rsid w:val="00F61AB1"/>
    <w:rsid w:val="00F61B01"/>
    <w:rsid w:val="00F62580"/>
    <w:rsid w:val="00F625E3"/>
    <w:rsid w:val="00F62650"/>
    <w:rsid w:val="00F62EE7"/>
    <w:rsid w:val="00F63342"/>
    <w:rsid w:val="00F63958"/>
    <w:rsid w:val="00F63A2B"/>
    <w:rsid w:val="00F641B5"/>
    <w:rsid w:val="00F64748"/>
    <w:rsid w:val="00F64973"/>
    <w:rsid w:val="00F64B11"/>
    <w:rsid w:val="00F65969"/>
    <w:rsid w:val="00F66B56"/>
    <w:rsid w:val="00F66E2E"/>
    <w:rsid w:val="00F721C5"/>
    <w:rsid w:val="00F726D3"/>
    <w:rsid w:val="00F727CA"/>
    <w:rsid w:val="00F72CB3"/>
    <w:rsid w:val="00F733F9"/>
    <w:rsid w:val="00F73ADE"/>
    <w:rsid w:val="00F73C8F"/>
    <w:rsid w:val="00F74367"/>
    <w:rsid w:val="00F74B06"/>
    <w:rsid w:val="00F74C16"/>
    <w:rsid w:val="00F74EC4"/>
    <w:rsid w:val="00F75360"/>
    <w:rsid w:val="00F7594B"/>
    <w:rsid w:val="00F75BEC"/>
    <w:rsid w:val="00F75CD6"/>
    <w:rsid w:val="00F76690"/>
    <w:rsid w:val="00F77338"/>
    <w:rsid w:val="00F774D9"/>
    <w:rsid w:val="00F779DE"/>
    <w:rsid w:val="00F8126C"/>
    <w:rsid w:val="00F816CE"/>
    <w:rsid w:val="00F81CFF"/>
    <w:rsid w:val="00F82420"/>
    <w:rsid w:val="00F8310B"/>
    <w:rsid w:val="00F834D5"/>
    <w:rsid w:val="00F83E3B"/>
    <w:rsid w:val="00F84230"/>
    <w:rsid w:val="00F844AC"/>
    <w:rsid w:val="00F844B0"/>
    <w:rsid w:val="00F84D12"/>
    <w:rsid w:val="00F853EF"/>
    <w:rsid w:val="00F85735"/>
    <w:rsid w:val="00F85F31"/>
    <w:rsid w:val="00F86127"/>
    <w:rsid w:val="00F862ED"/>
    <w:rsid w:val="00F865E2"/>
    <w:rsid w:val="00F87315"/>
    <w:rsid w:val="00F87B60"/>
    <w:rsid w:val="00F901BA"/>
    <w:rsid w:val="00F90D4B"/>
    <w:rsid w:val="00F90F1E"/>
    <w:rsid w:val="00F911E1"/>
    <w:rsid w:val="00F9239C"/>
    <w:rsid w:val="00F92A3C"/>
    <w:rsid w:val="00F92FFF"/>
    <w:rsid w:val="00F9335D"/>
    <w:rsid w:val="00F9365A"/>
    <w:rsid w:val="00F9370C"/>
    <w:rsid w:val="00F94672"/>
    <w:rsid w:val="00F94944"/>
    <w:rsid w:val="00F949FB"/>
    <w:rsid w:val="00F94DDE"/>
    <w:rsid w:val="00F9553C"/>
    <w:rsid w:val="00F956B2"/>
    <w:rsid w:val="00F95872"/>
    <w:rsid w:val="00F95959"/>
    <w:rsid w:val="00F9599E"/>
    <w:rsid w:val="00F95A2D"/>
    <w:rsid w:val="00F95A2E"/>
    <w:rsid w:val="00F95B56"/>
    <w:rsid w:val="00F95EC5"/>
    <w:rsid w:val="00F960F7"/>
    <w:rsid w:val="00F963D3"/>
    <w:rsid w:val="00F96427"/>
    <w:rsid w:val="00F9649F"/>
    <w:rsid w:val="00F96E83"/>
    <w:rsid w:val="00F970B4"/>
    <w:rsid w:val="00F9722A"/>
    <w:rsid w:val="00F97277"/>
    <w:rsid w:val="00F97D67"/>
    <w:rsid w:val="00FA04AB"/>
    <w:rsid w:val="00FA0884"/>
    <w:rsid w:val="00FA0FAD"/>
    <w:rsid w:val="00FA13C6"/>
    <w:rsid w:val="00FA1461"/>
    <w:rsid w:val="00FA152F"/>
    <w:rsid w:val="00FA1EB0"/>
    <w:rsid w:val="00FA1F74"/>
    <w:rsid w:val="00FA21A4"/>
    <w:rsid w:val="00FA2FE6"/>
    <w:rsid w:val="00FA3319"/>
    <w:rsid w:val="00FA3F94"/>
    <w:rsid w:val="00FA4153"/>
    <w:rsid w:val="00FA46CA"/>
    <w:rsid w:val="00FA48F0"/>
    <w:rsid w:val="00FA4A5F"/>
    <w:rsid w:val="00FA579A"/>
    <w:rsid w:val="00FA5C10"/>
    <w:rsid w:val="00FA5F37"/>
    <w:rsid w:val="00FA65C8"/>
    <w:rsid w:val="00FA65EA"/>
    <w:rsid w:val="00FA6E7C"/>
    <w:rsid w:val="00FA6F09"/>
    <w:rsid w:val="00FA7205"/>
    <w:rsid w:val="00FA741E"/>
    <w:rsid w:val="00FA7559"/>
    <w:rsid w:val="00FA7E32"/>
    <w:rsid w:val="00FB06F8"/>
    <w:rsid w:val="00FB1A04"/>
    <w:rsid w:val="00FB1C38"/>
    <w:rsid w:val="00FB205E"/>
    <w:rsid w:val="00FB2956"/>
    <w:rsid w:val="00FB2CBF"/>
    <w:rsid w:val="00FB31E0"/>
    <w:rsid w:val="00FB34E9"/>
    <w:rsid w:val="00FB353C"/>
    <w:rsid w:val="00FB36CB"/>
    <w:rsid w:val="00FB3E3D"/>
    <w:rsid w:val="00FB3E4D"/>
    <w:rsid w:val="00FB414F"/>
    <w:rsid w:val="00FB4200"/>
    <w:rsid w:val="00FB4CFA"/>
    <w:rsid w:val="00FB61BA"/>
    <w:rsid w:val="00FB6863"/>
    <w:rsid w:val="00FB7D48"/>
    <w:rsid w:val="00FC00E2"/>
    <w:rsid w:val="00FC03A6"/>
    <w:rsid w:val="00FC07F2"/>
    <w:rsid w:val="00FC11E8"/>
    <w:rsid w:val="00FC150F"/>
    <w:rsid w:val="00FC1AC6"/>
    <w:rsid w:val="00FC1D5A"/>
    <w:rsid w:val="00FC236E"/>
    <w:rsid w:val="00FC254E"/>
    <w:rsid w:val="00FC2A04"/>
    <w:rsid w:val="00FC2AD9"/>
    <w:rsid w:val="00FC2B95"/>
    <w:rsid w:val="00FC31CC"/>
    <w:rsid w:val="00FC3769"/>
    <w:rsid w:val="00FC3A74"/>
    <w:rsid w:val="00FC3B18"/>
    <w:rsid w:val="00FC3CA5"/>
    <w:rsid w:val="00FC3FFC"/>
    <w:rsid w:val="00FC4221"/>
    <w:rsid w:val="00FC43C4"/>
    <w:rsid w:val="00FC48BF"/>
    <w:rsid w:val="00FC5A66"/>
    <w:rsid w:val="00FC63FC"/>
    <w:rsid w:val="00FC6515"/>
    <w:rsid w:val="00FC66E0"/>
    <w:rsid w:val="00FC6B7F"/>
    <w:rsid w:val="00FC7E8C"/>
    <w:rsid w:val="00FC7EF2"/>
    <w:rsid w:val="00FD0B02"/>
    <w:rsid w:val="00FD120C"/>
    <w:rsid w:val="00FD14A5"/>
    <w:rsid w:val="00FD221A"/>
    <w:rsid w:val="00FD24F2"/>
    <w:rsid w:val="00FD25D2"/>
    <w:rsid w:val="00FD2A03"/>
    <w:rsid w:val="00FD2A12"/>
    <w:rsid w:val="00FD3338"/>
    <w:rsid w:val="00FD349F"/>
    <w:rsid w:val="00FD36D7"/>
    <w:rsid w:val="00FD38DE"/>
    <w:rsid w:val="00FD3A57"/>
    <w:rsid w:val="00FD3BA7"/>
    <w:rsid w:val="00FD3E7D"/>
    <w:rsid w:val="00FD4427"/>
    <w:rsid w:val="00FD473F"/>
    <w:rsid w:val="00FD4A0C"/>
    <w:rsid w:val="00FD4ACB"/>
    <w:rsid w:val="00FD4B02"/>
    <w:rsid w:val="00FD4F4E"/>
    <w:rsid w:val="00FD51D2"/>
    <w:rsid w:val="00FD565D"/>
    <w:rsid w:val="00FD5D2C"/>
    <w:rsid w:val="00FD6031"/>
    <w:rsid w:val="00FD681B"/>
    <w:rsid w:val="00FD6F63"/>
    <w:rsid w:val="00FD6F7A"/>
    <w:rsid w:val="00FD740B"/>
    <w:rsid w:val="00FD752E"/>
    <w:rsid w:val="00FD7CC2"/>
    <w:rsid w:val="00FE0425"/>
    <w:rsid w:val="00FE053E"/>
    <w:rsid w:val="00FE10D6"/>
    <w:rsid w:val="00FE1FF0"/>
    <w:rsid w:val="00FE25C4"/>
    <w:rsid w:val="00FE2D2C"/>
    <w:rsid w:val="00FE2DC7"/>
    <w:rsid w:val="00FE2FF1"/>
    <w:rsid w:val="00FE3306"/>
    <w:rsid w:val="00FE336A"/>
    <w:rsid w:val="00FE4B88"/>
    <w:rsid w:val="00FE4EA7"/>
    <w:rsid w:val="00FE4EBA"/>
    <w:rsid w:val="00FE5793"/>
    <w:rsid w:val="00FE5B55"/>
    <w:rsid w:val="00FE5C38"/>
    <w:rsid w:val="00FE5F6E"/>
    <w:rsid w:val="00FE61CF"/>
    <w:rsid w:val="00FE6225"/>
    <w:rsid w:val="00FE67B8"/>
    <w:rsid w:val="00FE7733"/>
    <w:rsid w:val="00FE798C"/>
    <w:rsid w:val="00FE7C50"/>
    <w:rsid w:val="00FE7DAB"/>
    <w:rsid w:val="00FF0BE7"/>
    <w:rsid w:val="00FF1269"/>
    <w:rsid w:val="00FF170A"/>
    <w:rsid w:val="00FF1739"/>
    <w:rsid w:val="00FF1A86"/>
    <w:rsid w:val="00FF2059"/>
    <w:rsid w:val="00FF2B8F"/>
    <w:rsid w:val="00FF3B35"/>
    <w:rsid w:val="00FF3B3B"/>
    <w:rsid w:val="00FF4389"/>
    <w:rsid w:val="00FF468E"/>
    <w:rsid w:val="00FF481A"/>
    <w:rsid w:val="00FF4FF2"/>
    <w:rsid w:val="00FF5263"/>
    <w:rsid w:val="00FF534A"/>
    <w:rsid w:val="00FF595B"/>
    <w:rsid w:val="00FF6170"/>
    <w:rsid w:val="00FF663A"/>
    <w:rsid w:val="00FF67D6"/>
    <w:rsid w:val="00FF6AA1"/>
    <w:rsid w:val="00FF7D27"/>
    <w:rsid w:val="00FF7EC8"/>
    <w:rsid w:val="00FF7E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685267"/>
  <w15:docId w15:val="{9ADDAC89-AA14-5944-A8C1-A730BA89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C037A"/>
    <w:pPr>
      <w:spacing w:after="200" w:line="276" w:lineRule="auto"/>
    </w:pPr>
    <w:rPr>
      <w:sz w:val="22"/>
      <w:szCs w:val="22"/>
      <w:lang w:eastAsia="en-US"/>
    </w:rPr>
  </w:style>
  <w:style w:type="paragraph" w:styleId="Titolo1">
    <w:name w:val="heading 1"/>
    <w:basedOn w:val="Normale"/>
    <w:next w:val="Normale"/>
    <w:link w:val="Titolo1Carattere"/>
    <w:uiPriority w:val="99"/>
    <w:qFormat/>
    <w:rsid w:val="00B864F6"/>
    <w:pPr>
      <w:keepNext/>
      <w:keepLines/>
      <w:spacing w:before="480" w:after="0"/>
      <w:outlineLvl w:val="0"/>
    </w:pPr>
    <w:rPr>
      <w:rFonts w:ascii="Cambria" w:hAnsi="Cambria"/>
      <w:b/>
      <w:bCs/>
      <w:color w:val="365F91"/>
      <w:sz w:val="28"/>
      <w:szCs w:val="28"/>
      <w:lang w:eastAsia="it-IT"/>
    </w:rPr>
  </w:style>
  <w:style w:type="paragraph" w:styleId="Titolo2">
    <w:name w:val="heading 2"/>
    <w:basedOn w:val="Normale"/>
    <w:link w:val="Titolo2Carattere"/>
    <w:uiPriority w:val="99"/>
    <w:qFormat/>
    <w:rsid w:val="00542C05"/>
    <w:pPr>
      <w:keepNext/>
      <w:spacing w:before="240" w:after="60" w:line="240" w:lineRule="auto"/>
      <w:outlineLvl w:val="1"/>
    </w:pPr>
    <w:rPr>
      <w:rFonts w:ascii="Arial" w:hAnsi="Arial"/>
      <w:b/>
      <w:bCs/>
      <w:i/>
      <w:iCs/>
      <w:sz w:val="28"/>
      <w:szCs w:val="28"/>
      <w:lang w:eastAsia="it-IT"/>
    </w:rPr>
  </w:style>
  <w:style w:type="paragraph" w:styleId="Titolo3">
    <w:name w:val="heading 3"/>
    <w:basedOn w:val="Normale"/>
    <w:next w:val="Normale"/>
    <w:link w:val="Titolo3Carattere"/>
    <w:uiPriority w:val="99"/>
    <w:qFormat/>
    <w:rsid w:val="003C410A"/>
    <w:pPr>
      <w:keepNext/>
      <w:keepLines/>
      <w:spacing w:before="200" w:after="0"/>
      <w:outlineLvl w:val="2"/>
    </w:pPr>
    <w:rPr>
      <w:rFonts w:ascii="Cambria" w:hAnsi="Cambria"/>
      <w:b/>
      <w:bCs/>
      <w:color w:val="4F81BD"/>
      <w:sz w:val="20"/>
      <w:szCs w:val="20"/>
      <w:lang w:eastAsia="it-IT"/>
    </w:rPr>
  </w:style>
  <w:style w:type="paragraph" w:styleId="Titolo4">
    <w:name w:val="heading 4"/>
    <w:basedOn w:val="Normale"/>
    <w:next w:val="Normale"/>
    <w:link w:val="Titolo4Carattere"/>
    <w:uiPriority w:val="99"/>
    <w:qFormat/>
    <w:rsid w:val="003C410A"/>
    <w:pPr>
      <w:keepNext/>
      <w:keepLines/>
      <w:spacing w:before="200" w:after="0"/>
      <w:outlineLvl w:val="3"/>
    </w:pPr>
    <w:rPr>
      <w:rFonts w:ascii="Cambria" w:hAnsi="Cambria"/>
      <w:b/>
      <w:bCs/>
      <w:i/>
      <w:iCs/>
      <w:color w:val="4F81BD"/>
      <w:sz w:val="20"/>
      <w:szCs w:val="20"/>
      <w:lang w:eastAsia="it-IT"/>
    </w:rPr>
  </w:style>
  <w:style w:type="paragraph" w:styleId="Titolo5">
    <w:name w:val="heading 5"/>
    <w:basedOn w:val="Normale"/>
    <w:next w:val="Normale"/>
    <w:link w:val="Titolo5Carattere"/>
    <w:uiPriority w:val="9"/>
    <w:semiHidden/>
    <w:unhideWhenUsed/>
    <w:qFormat/>
    <w:locked/>
    <w:rsid w:val="004D6D4A"/>
    <w:pPr>
      <w:keepNext/>
      <w:keepLines/>
      <w:spacing w:before="200" w:after="0" w:line="240" w:lineRule="auto"/>
      <w:ind w:left="357" w:hanging="357"/>
      <w:jc w:val="both"/>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B864F6"/>
    <w:rPr>
      <w:rFonts w:ascii="Cambria" w:hAnsi="Cambria"/>
      <w:b/>
      <w:color w:val="365F91"/>
      <w:sz w:val="28"/>
    </w:rPr>
  </w:style>
  <w:style w:type="character" w:customStyle="1" w:styleId="Titolo2Carattere">
    <w:name w:val="Titolo 2 Carattere"/>
    <w:link w:val="Titolo2"/>
    <w:uiPriority w:val="99"/>
    <w:semiHidden/>
    <w:locked/>
    <w:rsid w:val="00542C05"/>
    <w:rPr>
      <w:rFonts w:ascii="Arial" w:hAnsi="Arial"/>
      <w:b/>
      <w:i/>
      <w:sz w:val="28"/>
      <w:lang w:eastAsia="it-IT"/>
    </w:rPr>
  </w:style>
  <w:style w:type="character" w:customStyle="1" w:styleId="Titolo3Carattere">
    <w:name w:val="Titolo 3 Carattere"/>
    <w:link w:val="Titolo3"/>
    <w:uiPriority w:val="99"/>
    <w:semiHidden/>
    <w:locked/>
    <w:rsid w:val="003C410A"/>
    <w:rPr>
      <w:rFonts w:ascii="Cambria" w:hAnsi="Cambria"/>
      <w:b/>
      <w:color w:val="4F81BD"/>
    </w:rPr>
  </w:style>
  <w:style w:type="character" w:customStyle="1" w:styleId="Titolo4Carattere">
    <w:name w:val="Titolo 4 Carattere"/>
    <w:link w:val="Titolo4"/>
    <w:uiPriority w:val="99"/>
    <w:semiHidden/>
    <w:locked/>
    <w:rsid w:val="003C410A"/>
    <w:rPr>
      <w:rFonts w:ascii="Cambria" w:hAnsi="Cambria"/>
      <w:b/>
      <w:i/>
      <w:color w:val="4F81BD"/>
    </w:rPr>
  </w:style>
  <w:style w:type="paragraph" w:styleId="Paragrafoelenco">
    <w:name w:val="List Paragraph"/>
    <w:basedOn w:val="Normale"/>
    <w:link w:val="ParagrafoelencoCarattere"/>
    <w:uiPriority w:val="34"/>
    <w:qFormat/>
    <w:rsid w:val="00E72A3E"/>
    <w:pPr>
      <w:ind w:left="720"/>
      <w:contextualSpacing/>
    </w:pPr>
    <w:rPr>
      <w:sz w:val="20"/>
      <w:szCs w:val="20"/>
      <w:lang w:eastAsia="it-IT"/>
    </w:rPr>
  </w:style>
  <w:style w:type="paragraph" w:styleId="Testofumetto">
    <w:name w:val="Balloon Text"/>
    <w:basedOn w:val="Normale"/>
    <w:link w:val="TestofumettoCarattere"/>
    <w:uiPriority w:val="99"/>
    <w:semiHidden/>
    <w:rsid w:val="002F018A"/>
    <w:pPr>
      <w:spacing w:after="0" w:line="240" w:lineRule="auto"/>
    </w:pPr>
    <w:rPr>
      <w:rFonts w:ascii="Tahoma" w:hAnsi="Tahoma"/>
      <w:sz w:val="16"/>
      <w:szCs w:val="16"/>
      <w:lang w:eastAsia="it-IT"/>
    </w:rPr>
  </w:style>
  <w:style w:type="character" w:customStyle="1" w:styleId="TestofumettoCarattere">
    <w:name w:val="Testo fumetto Carattere"/>
    <w:link w:val="Testofumetto"/>
    <w:uiPriority w:val="99"/>
    <w:semiHidden/>
    <w:locked/>
    <w:rsid w:val="002F018A"/>
    <w:rPr>
      <w:rFonts w:ascii="Tahoma" w:hAnsi="Tahoma"/>
      <w:sz w:val="16"/>
    </w:rPr>
  </w:style>
  <w:style w:type="paragraph" w:styleId="Nessunaspaziatura">
    <w:name w:val="No Spacing"/>
    <w:link w:val="NessunaspaziaturaCarattere"/>
    <w:uiPriority w:val="1"/>
    <w:qFormat/>
    <w:rsid w:val="00DB0715"/>
    <w:rPr>
      <w:sz w:val="22"/>
      <w:szCs w:val="22"/>
      <w:lang w:eastAsia="en-US"/>
    </w:rPr>
  </w:style>
  <w:style w:type="paragraph" w:styleId="Intestazione">
    <w:name w:val="header"/>
    <w:basedOn w:val="Normale"/>
    <w:link w:val="IntestazioneCarattere"/>
    <w:uiPriority w:val="99"/>
    <w:rsid w:val="00844968"/>
    <w:pPr>
      <w:tabs>
        <w:tab w:val="center" w:pos="4819"/>
        <w:tab w:val="right" w:pos="9638"/>
      </w:tabs>
      <w:spacing w:after="0" w:line="240" w:lineRule="auto"/>
    </w:pPr>
    <w:rPr>
      <w:sz w:val="20"/>
      <w:szCs w:val="20"/>
      <w:lang w:eastAsia="it-IT"/>
    </w:rPr>
  </w:style>
  <w:style w:type="character" w:customStyle="1" w:styleId="IntestazioneCarattere">
    <w:name w:val="Intestazione Carattere"/>
    <w:basedOn w:val="Carpredefinitoparagrafo"/>
    <w:link w:val="Intestazione"/>
    <w:uiPriority w:val="99"/>
    <w:locked/>
    <w:rsid w:val="00844968"/>
  </w:style>
  <w:style w:type="paragraph" w:styleId="Pidipagina">
    <w:name w:val="footer"/>
    <w:basedOn w:val="Normale"/>
    <w:link w:val="PidipaginaCarattere"/>
    <w:uiPriority w:val="99"/>
    <w:rsid w:val="00844968"/>
    <w:pPr>
      <w:tabs>
        <w:tab w:val="center" w:pos="4819"/>
        <w:tab w:val="right" w:pos="9638"/>
      </w:tabs>
      <w:spacing w:after="0" w:line="240" w:lineRule="auto"/>
    </w:pPr>
    <w:rPr>
      <w:sz w:val="20"/>
      <w:szCs w:val="20"/>
      <w:lang w:eastAsia="it-IT"/>
    </w:rPr>
  </w:style>
  <w:style w:type="character" w:customStyle="1" w:styleId="PidipaginaCarattere">
    <w:name w:val="Piè di pagina Carattere"/>
    <w:basedOn w:val="Carpredefinitoparagrafo"/>
    <w:link w:val="Pidipagina"/>
    <w:uiPriority w:val="99"/>
    <w:locked/>
    <w:rsid w:val="00844968"/>
  </w:style>
  <w:style w:type="character" w:customStyle="1" w:styleId="NessunaspaziaturaCarattere">
    <w:name w:val="Nessuna spaziatura Carattere"/>
    <w:link w:val="Nessunaspaziatura"/>
    <w:uiPriority w:val="1"/>
    <w:locked/>
    <w:rsid w:val="00844968"/>
    <w:rPr>
      <w:sz w:val="22"/>
      <w:lang w:val="it-IT" w:eastAsia="en-US"/>
    </w:rPr>
  </w:style>
  <w:style w:type="character" w:styleId="Enfasigrassetto">
    <w:name w:val="Strong"/>
    <w:uiPriority w:val="22"/>
    <w:qFormat/>
    <w:rsid w:val="00110185"/>
    <w:rPr>
      <w:rFonts w:ascii="Times New Roman" w:hAnsi="Times New Roman" w:cs="Times New Roman"/>
      <w:b/>
    </w:rPr>
  </w:style>
  <w:style w:type="paragraph" w:styleId="NormaleWeb">
    <w:name w:val="Normal (Web)"/>
    <w:basedOn w:val="Normale"/>
    <w:uiPriority w:val="99"/>
    <w:rsid w:val="00110185"/>
    <w:pPr>
      <w:spacing w:before="100" w:beforeAutospacing="1" w:after="100" w:afterAutospacing="1" w:line="240" w:lineRule="auto"/>
    </w:pPr>
    <w:rPr>
      <w:rFonts w:ascii="Times New Roman" w:eastAsia="Times New Roman" w:hAnsi="Times New Roman"/>
      <w:sz w:val="24"/>
      <w:szCs w:val="24"/>
      <w:lang w:eastAsia="it-IT"/>
    </w:rPr>
  </w:style>
  <w:style w:type="paragraph" w:styleId="Testonormale">
    <w:name w:val="Plain Text"/>
    <w:basedOn w:val="Normale"/>
    <w:link w:val="TestonormaleCarattere"/>
    <w:uiPriority w:val="99"/>
    <w:rsid w:val="00110185"/>
    <w:pPr>
      <w:spacing w:after="0" w:line="240" w:lineRule="auto"/>
    </w:pPr>
    <w:rPr>
      <w:rFonts w:ascii="Consolas" w:hAnsi="Consolas"/>
      <w:sz w:val="21"/>
      <w:szCs w:val="21"/>
      <w:lang w:eastAsia="it-IT"/>
    </w:rPr>
  </w:style>
  <w:style w:type="character" w:customStyle="1" w:styleId="TestonormaleCarattere">
    <w:name w:val="Testo normale Carattere"/>
    <w:link w:val="Testonormale"/>
    <w:uiPriority w:val="99"/>
    <w:locked/>
    <w:rsid w:val="00110185"/>
    <w:rPr>
      <w:rFonts w:ascii="Consolas" w:hAnsi="Consolas"/>
      <w:sz w:val="21"/>
    </w:rPr>
  </w:style>
  <w:style w:type="character" w:styleId="Collegamentoipertestuale">
    <w:name w:val="Hyperlink"/>
    <w:uiPriority w:val="99"/>
    <w:rsid w:val="00FC11E8"/>
    <w:rPr>
      <w:rFonts w:cs="Times New Roman"/>
      <w:color w:val="0000FF"/>
      <w:u w:val="single"/>
    </w:rPr>
  </w:style>
  <w:style w:type="paragraph" w:customStyle="1" w:styleId="testocenter2">
    <w:name w:val="testocenter2"/>
    <w:basedOn w:val="Normale"/>
    <w:uiPriority w:val="99"/>
    <w:rsid w:val="002B3D98"/>
    <w:pPr>
      <w:spacing w:before="50" w:after="120" w:line="240" w:lineRule="auto"/>
      <w:ind w:firstLine="240"/>
      <w:jc w:val="center"/>
    </w:pPr>
    <w:rPr>
      <w:rFonts w:ascii="Tahoma" w:eastAsia="Times New Roman" w:hAnsi="Tahoma" w:cs="Tahoma"/>
      <w:color w:val="000000"/>
      <w:sz w:val="24"/>
      <w:szCs w:val="24"/>
      <w:lang w:eastAsia="it-IT"/>
    </w:rPr>
  </w:style>
  <w:style w:type="character" w:styleId="AcronimoHTML">
    <w:name w:val="HTML Acronym"/>
    <w:uiPriority w:val="99"/>
    <w:semiHidden/>
    <w:rsid w:val="0069500A"/>
    <w:rPr>
      <w:rFonts w:cs="Times New Roman"/>
    </w:rPr>
  </w:style>
  <w:style w:type="paragraph" w:customStyle="1" w:styleId="Paragrafoelenco1">
    <w:name w:val="Paragrafo elenco1"/>
    <w:basedOn w:val="Normale"/>
    <w:uiPriority w:val="99"/>
    <w:rsid w:val="00417861"/>
    <w:pPr>
      <w:suppressAutoHyphens/>
      <w:ind w:left="720"/>
    </w:pPr>
    <w:rPr>
      <w:rFonts w:eastAsia="Times New Roman" w:cs="Calibri"/>
      <w:lang w:eastAsia="ar-SA"/>
    </w:rPr>
  </w:style>
  <w:style w:type="paragraph" w:customStyle="1" w:styleId="tntitolo">
    <w:name w:val="tn_titolo"/>
    <w:basedOn w:val="Normale"/>
    <w:rsid w:val="00542C05"/>
    <w:pPr>
      <w:spacing w:before="120" w:after="0" w:line="240" w:lineRule="auto"/>
      <w:jc w:val="both"/>
    </w:pPr>
    <w:rPr>
      <w:rFonts w:ascii="Times New Roman" w:hAnsi="Times New Roman"/>
      <w:b/>
      <w:bCs/>
      <w:sz w:val="28"/>
      <w:szCs w:val="28"/>
      <w:lang w:eastAsia="it-IT"/>
    </w:rPr>
  </w:style>
  <w:style w:type="paragraph" w:customStyle="1" w:styleId="provvr0">
    <w:name w:val="provv_r0"/>
    <w:basedOn w:val="Normale"/>
    <w:uiPriority w:val="99"/>
    <w:rsid w:val="002B1B7C"/>
    <w:pPr>
      <w:spacing w:before="100" w:beforeAutospacing="1" w:after="100" w:afterAutospacing="1" w:line="240" w:lineRule="auto"/>
      <w:jc w:val="both"/>
    </w:pPr>
    <w:rPr>
      <w:rFonts w:ascii="Times New Roman" w:eastAsia="Times New Roman" w:hAnsi="Times New Roman"/>
      <w:sz w:val="24"/>
      <w:szCs w:val="24"/>
      <w:lang w:eastAsia="it-IT"/>
    </w:rPr>
  </w:style>
  <w:style w:type="paragraph" w:customStyle="1" w:styleId="centrato">
    <w:name w:val="centrato"/>
    <w:basedOn w:val="Normale"/>
    <w:uiPriority w:val="99"/>
    <w:rsid w:val="003C410A"/>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uiPriority w:val="20"/>
    <w:qFormat/>
    <w:rsid w:val="003C410A"/>
    <w:rPr>
      <w:rFonts w:cs="Times New Roman"/>
      <w:i/>
    </w:rPr>
  </w:style>
  <w:style w:type="paragraph" w:customStyle="1" w:styleId="ePIEMONTEdeiprefettidiMi">
    <w:name w:val="e PIEMONTE dei prefetti di Mi"/>
    <w:basedOn w:val="Normale"/>
    <w:uiPriority w:val="99"/>
    <w:rsid w:val="0069382C"/>
    <w:pPr>
      <w:spacing w:after="0" w:line="240" w:lineRule="auto"/>
      <w:jc w:val="both"/>
    </w:pPr>
    <w:rPr>
      <w:rFonts w:ascii="Times New Roman" w:eastAsia="Times New Roman" w:hAnsi="Times New Roman"/>
      <w:sz w:val="28"/>
      <w:szCs w:val="20"/>
      <w:lang w:eastAsia="it-IT"/>
    </w:rPr>
  </w:style>
  <w:style w:type="paragraph" w:styleId="Corpodeltesto2">
    <w:name w:val="Body Text 2"/>
    <w:basedOn w:val="Normale"/>
    <w:link w:val="Corpodeltesto2Carattere"/>
    <w:uiPriority w:val="99"/>
    <w:semiHidden/>
    <w:rsid w:val="0069382C"/>
    <w:pPr>
      <w:spacing w:after="0" w:line="240" w:lineRule="auto"/>
      <w:jc w:val="center"/>
    </w:pPr>
    <w:rPr>
      <w:rFonts w:ascii="Times New Roman" w:hAnsi="Times New Roman"/>
      <w:sz w:val="20"/>
      <w:szCs w:val="20"/>
      <w:lang w:eastAsia="it-IT"/>
    </w:rPr>
  </w:style>
  <w:style w:type="character" w:customStyle="1" w:styleId="Corpodeltesto2Carattere">
    <w:name w:val="Corpo del testo 2 Carattere"/>
    <w:link w:val="Corpodeltesto2"/>
    <w:uiPriority w:val="99"/>
    <w:semiHidden/>
    <w:locked/>
    <w:rsid w:val="0069382C"/>
    <w:rPr>
      <w:rFonts w:ascii="Times New Roman" w:hAnsi="Times New Roman"/>
      <w:sz w:val="20"/>
      <w:lang w:eastAsia="it-IT"/>
    </w:rPr>
  </w:style>
  <w:style w:type="paragraph" w:styleId="Sommario1">
    <w:name w:val="toc 1"/>
    <w:basedOn w:val="Normale"/>
    <w:next w:val="Normale"/>
    <w:autoRedefine/>
    <w:uiPriority w:val="99"/>
    <w:rsid w:val="00B864F6"/>
    <w:pPr>
      <w:tabs>
        <w:tab w:val="right" w:leader="dot" w:pos="9628"/>
      </w:tabs>
      <w:spacing w:after="0" w:line="240" w:lineRule="auto"/>
      <w:outlineLvl w:val="0"/>
    </w:pPr>
    <w:rPr>
      <w:rFonts w:ascii="Times New Roman" w:hAnsi="Times New Roman"/>
      <w:b/>
      <w:smallCaps/>
      <w:noProof/>
      <w:sz w:val="24"/>
      <w:szCs w:val="24"/>
      <w:lang w:eastAsia="it-IT"/>
    </w:rPr>
  </w:style>
  <w:style w:type="character" w:customStyle="1" w:styleId="Sommario2Carattere">
    <w:name w:val="Sommario 2 Carattere"/>
    <w:link w:val="Sommario2"/>
    <w:uiPriority w:val="99"/>
    <w:locked/>
    <w:rsid w:val="00B864F6"/>
    <w:rPr>
      <w:rFonts w:ascii="Times New Roman" w:hAnsi="Times New Roman"/>
      <w:b/>
      <w:strike/>
      <w:noProof/>
    </w:rPr>
  </w:style>
  <w:style w:type="paragraph" w:styleId="Sommario2">
    <w:name w:val="toc 2"/>
    <w:basedOn w:val="Normale"/>
    <w:next w:val="Normale"/>
    <w:link w:val="Sommario2Carattere"/>
    <w:autoRedefine/>
    <w:uiPriority w:val="99"/>
    <w:rsid w:val="00B864F6"/>
    <w:pPr>
      <w:tabs>
        <w:tab w:val="right" w:leader="dot" w:pos="9628"/>
      </w:tabs>
      <w:spacing w:after="0" w:line="240" w:lineRule="auto"/>
      <w:jc w:val="both"/>
    </w:pPr>
    <w:rPr>
      <w:rFonts w:ascii="Times New Roman" w:hAnsi="Times New Roman"/>
      <w:b/>
      <w:bCs/>
      <w:strike/>
      <w:noProof/>
      <w:sz w:val="20"/>
      <w:szCs w:val="20"/>
      <w:lang w:eastAsia="it-IT"/>
    </w:rPr>
  </w:style>
  <w:style w:type="character" w:customStyle="1" w:styleId="ParagrafoelencoCarattere">
    <w:name w:val="Paragrafo elenco Carattere"/>
    <w:link w:val="Paragrafoelenco"/>
    <w:uiPriority w:val="1"/>
    <w:locked/>
    <w:rsid w:val="00B864F6"/>
  </w:style>
  <w:style w:type="character" w:customStyle="1" w:styleId="IndiceTitolo1Carattere">
    <w:name w:val="Indice Titolo1 Carattere"/>
    <w:link w:val="IndiceTitolo1"/>
    <w:uiPriority w:val="99"/>
    <w:locked/>
    <w:rsid w:val="00B864F6"/>
    <w:rPr>
      <w:rFonts w:ascii="Times New Roman" w:hAnsi="Times New Roman"/>
      <w:b/>
      <w:color w:val="000000"/>
      <w:sz w:val="24"/>
    </w:rPr>
  </w:style>
  <w:style w:type="paragraph" w:customStyle="1" w:styleId="IndiceTitolo1">
    <w:name w:val="Indice Titolo1"/>
    <w:basedOn w:val="Titolo1"/>
    <w:link w:val="IndiceTitolo1Carattere"/>
    <w:uiPriority w:val="99"/>
    <w:rsid w:val="00B864F6"/>
    <w:pPr>
      <w:spacing w:before="100" w:after="100" w:line="240" w:lineRule="auto"/>
      <w:jc w:val="center"/>
    </w:pPr>
    <w:rPr>
      <w:rFonts w:ascii="Times New Roman" w:hAnsi="Times New Roman"/>
      <w:color w:val="000000"/>
      <w:sz w:val="24"/>
      <w:szCs w:val="24"/>
    </w:rPr>
  </w:style>
  <w:style w:type="character" w:customStyle="1" w:styleId="IndiceTitolo2Carattere">
    <w:name w:val="Indice Titolo2 Carattere"/>
    <w:link w:val="IndiceTitolo2"/>
    <w:uiPriority w:val="99"/>
    <w:locked/>
    <w:rsid w:val="00B864F6"/>
    <w:rPr>
      <w:rFonts w:ascii="Times New Roman" w:hAnsi="Times New Roman"/>
      <w:b/>
      <w:color w:val="000000"/>
      <w:sz w:val="24"/>
    </w:rPr>
  </w:style>
  <w:style w:type="paragraph" w:customStyle="1" w:styleId="IndiceTitolo2">
    <w:name w:val="Indice Titolo2"/>
    <w:basedOn w:val="Titolo2"/>
    <w:link w:val="IndiceTitolo2Carattere"/>
    <w:uiPriority w:val="99"/>
    <w:rsid w:val="00B864F6"/>
    <w:pPr>
      <w:keepLines/>
      <w:spacing w:before="200" w:after="0"/>
      <w:jc w:val="center"/>
    </w:pPr>
    <w:rPr>
      <w:rFonts w:ascii="Times New Roman" w:hAnsi="Times New Roman"/>
      <w:i w:val="0"/>
      <w:iCs w:val="0"/>
      <w:color w:val="000000"/>
      <w:sz w:val="24"/>
      <w:szCs w:val="24"/>
    </w:rPr>
  </w:style>
  <w:style w:type="paragraph" w:customStyle="1" w:styleId="DLRUBRICA">
    <w:name w:val="DLRUBRICA"/>
    <w:basedOn w:val="Titolo2"/>
    <w:link w:val="DLRUBRICACarattere"/>
    <w:uiPriority w:val="99"/>
    <w:rsid w:val="00B864F6"/>
    <w:pPr>
      <w:keepLines/>
      <w:spacing w:before="200" w:after="0"/>
      <w:jc w:val="center"/>
    </w:pPr>
    <w:rPr>
      <w:rFonts w:ascii="Times New Roman" w:hAnsi="Times New Roman"/>
      <w:b w:val="0"/>
      <w:bCs w:val="0"/>
      <w:iCs w:val="0"/>
      <w:color w:val="000000"/>
      <w:sz w:val="24"/>
      <w:szCs w:val="20"/>
    </w:rPr>
  </w:style>
  <w:style w:type="character" w:customStyle="1" w:styleId="DLRUBRICACarattere">
    <w:name w:val="DLRUBRICA Carattere"/>
    <w:link w:val="DLRUBRICA"/>
    <w:uiPriority w:val="99"/>
    <w:locked/>
    <w:rsid w:val="00B864F6"/>
    <w:rPr>
      <w:rFonts w:ascii="Times New Roman" w:hAnsi="Times New Roman"/>
      <w:i/>
      <w:color w:val="000000"/>
      <w:sz w:val="24"/>
      <w:lang w:eastAsia="it-IT"/>
    </w:rPr>
  </w:style>
  <w:style w:type="character" w:customStyle="1" w:styleId="provvrubrica">
    <w:name w:val="provv_rubrica"/>
    <w:rsid w:val="00B864F6"/>
    <w:rPr>
      <w:i/>
    </w:rPr>
  </w:style>
  <w:style w:type="character" w:customStyle="1" w:styleId="provvnumcomma">
    <w:name w:val="provv_numcomma"/>
    <w:rsid w:val="00B864F6"/>
  </w:style>
  <w:style w:type="paragraph" w:customStyle="1" w:styleId="Standard">
    <w:name w:val="Standard"/>
    <w:uiPriority w:val="99"/>
    <w:rsid w:val="00B864F6"/>
    <w:pPr>
      <w:suppressAutoHyphens/>
      <w:autoSpaceDN w:val="0"/>
      <w:spacing w:after="200" w:line="276" w:lineRule="auto"/>
      <w:textAlignment w:val="baseline"/>
    </w:pPr>
    <w:rPr>
      <w:rFonts w:eastAsia="Arial Unicode MS" w:cs="Calibri"/>
      <w:kern w:val="3"/>
      <w:sz w:val="22"/>
      <w:szCs w:val="22"/>
      <w:lang w:eastAsia="en-US"/>
    </w:rPr>
  </w:style>
  <w:style w:type="paragraph" w:styleId="Testodelblocco">
    <w:name w:val="Block Text"/>
    <w:basedOn w:val="Normale"/>
    <w:uiPriority w:val="99"/>
    <w:semiHidden/>
    <w:rsid w:val="00F545F6"/>
    <w:pPr>
      <w:spacing w:after="0" w:line="360" w:lineRule="auto"/>
      <w:ind w:left="786" w:right="709" w:firstLine="283"/>
      <w:jc w:val="both"/>
    </w:pPr>
    <w:rPr>
      <w:rFonts w:ascii="Times New Roman" w:hAnsi="Times New Roman"/>
      <w:sz w:val="28"/>
      <w:szCs w:val="28"/>
      <w:lang w:eastAsia="it-IT"/>
    </w:rPr>
  </w:style>
  <w:style w:type="character" w:customStyle="1" w:styleId="ListParagraphChar">
    <w:name w:val="List Paragraph Char"/>
    <w:link w:val="Paragrafoelenco2"/>
    <w:uiPriority w:val="99"/>
    <w:locked/>
    <w:rsid w:val="00F545F6"/>
    <w:rPr>
      <w:rFonts w:ascii="Calibri" w:hAnsi="Calibri"/>
    </w:rPr>
  </w:style>
  <w:style w:type="paragraph" w:customStyle="1" w:styleId="Paragrafoelenco2">
    <w:name w:val="Paragrafo elenco2"/>
    <w:basedOn w:val="Normale"/>
    <w:link w:val="ListParagraphChar"/>
    <w:uiPriority w:val="99"/>
    <w:rsid w:val="00F545F6"/>
    <w:pPr>
      <w:ind w:left="720"/>
    </w:pPr>
    <w:rPr>
      <w:sz w:val="20"/>
      <w:szCs w:val="20"/>
      <w:lang w:eastAsia="it-IT"/>
    </w:rPr>
  </w:style>
  <w:style w:type="paragraph" w:styleId="Corpotesto">
    <w:name w:val="Body Text"/>
    <w:basedOn w:val="Normale"/>
    <w:link w:val="CorpotestoCarattere"/>
    <w:uiPriority w:val="99"/>
    <w:semiHidden/>
    <w:rsid w:val="006435DE"/>
    <w:pPr>
      <w:spacing w:after="120"/>
    </w:pPr>
    <w:rPr>
      <w:sz w:val="20"/>
      <w:szCs w:val="20"/>
      <w:lang w:eastAsia="it-IT"/>
    </w:rPr>
  </w:style>
  <w:style w:type="character" w:customStyle="1" w:styleId="CorpotestoCarattere">
    <w:name w:val="Corpo testo Carattere"/>
    <w:basedOn w:val="Carpredefinitoparagrafo"/>
    <w:link w:val="Corpotesto"/>
    <w:uiPriority w:val="99"/>
    <w:semiHidden/>
    <w:locked/>
    <w:rsid w:val="006435DE"/>
  </w:style>
  <w:style w:type="paragraph" w:customStyle="1" w:styleId="Corpodeltesto21">
    <w:name w:val="Corpo del testo 21"/>
    <w:basedOn w:val="Normale"/>
    <w:uiPriority w:val="99"/>
    <w:rsid w:val="006435DE"/>
    <w:pPr>
      <w:tabs>
        <w:tab w:val="left" w:pos="567"/>
      </w:tabs>
      <w:spacing w:after="0" w:line="240" w:lineRule="auto"/>
      <w:ind w:left="567"/>
      <w:jc w:val="both"/>
    </w:pPr>
    <w:rPr>
      <w:rFonts w:ascii="Times New Roman" w:eastAsia="Times New Roman" w:hAnsi="Times New Roman"/>
      <w:sz w:val="24"/>
      <w:szCs w:val="20"/>
      <w:lang w:eastAsia="it-IT"/>
    </w:rPr>
  </w:style>
  <w:style w:type="numbering" w:customStyle="1" w:styleId="List0">
    <w:name w:val="List 0"/>
    <w:rsid w:val="00EA15A4"/>
    <w:pPr>
      <w:numPr>
        <w:numId w:val="1"/>
      </w:numPr>
    </w:pPr>
  </w:style>
  <w:style w:type="numbering" w:customStyle="1" w:styleId="List1">
    <w:name w:val="List 1"/>
    <w:rsid w:val="00EA15A4"/>
    <w:pPr>
      <w:numPr>
        <w:numId w:val="3"/>
      </w:numPr>
    </w:pPr>
  </w:style>
  <w:style w:type="numbering" w:customStyle="1" w:styleId="Elenco21">
    <w:name w:val="Elenco 21"/>
    <w:rsid w:val="00EA15A4"/>
    <w:pPr>
      <w:numPr>
        <w:numId w:val="2"/>
      </w:numPr>
    </w:pPr>
  </w:style>
  <w:style w:type="paragraph" w:styleId="Puntoelenco">
    <w:name w:val="List Bullet"/>
    <w:basedOn w:val="Normale"/>
    <w:uiPriority w:val="99"/>
    <w:unhideWhenUsed/>
    <w:rsid w:val="00C44C08"/>
    <w:pPr>
      <w:numPr>
        <w:numId w:val="4"/>
      </w:numPr>
      <w:contextualSpacing/>
    </w:pPr>
  </w:style>
  <w:style w:type="table" w:styleId="Grigliatabella">
    <w:name w:val="Table Grid"/>
    <w:basedOn w:val="Tabellanormale"/>
    <w:uiPriority w:val="59"/>
    <w:locked/>
    <w:rsid w:val="00705B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E948EB"/>
  </w:style>
  <w:style w:type="paragraph" w:customStyle="1" w:styleId="Style6">
    <w:name w:val="Style6"/>
    <w:basedOn w:val="Normale"/>
    <w:uiPriority w:val="99"/>
    <w:rsid w:val="00684899"/>
    <w:pPr>
      <w:widowControl w:val="0"/>
      <w:autoSpaceDE w:val="0"/>
      <w:autoSpaceDN w:val="0"/>
      <w:adjustRightInd w:val="0"/>
      <w:spacing w:after="0" w:line="274" w:lineRule="exact"/>
      <w:ind w:firstLine="710"/>
      <w:jc w:val="both"/>
    </w:pPr>
    <w:rPr>
      <w:rFonts w:ascii="Times New Roman" w:eastAsia="Times New Roman" w:hAnsi="Times New Roman"/>
      <w:sz w:val="24"/>
      <w:szCs w:val="24"/>
      <w:lang w:eastAsia="it-IT"/>
    </w:rPr>
  </w:style>
  <w:style w:type="paragraph" w:customStyle="1" w:styleId="Style3">
    <w:name w:val="Style3"/>
    <w:basedOn w:val="Normale"/>
    <w:uiPriority w:val="99"/>
    <w:rsid w:val="00684899"/>
    <w:pPr>
      <w:widowControl w:val="0"/>
      <w:autoSpaceDE w:val="0"/>
      <w:autoSpaceDN w:val="0"/>
      <w:adjustRightInd w:val="0"/>
      <w:spacing w:after="0" w:line="276" w:lineRule="exact"/>
      <w:jc w:val="both"/>
    </w:pPr>
    <w:rPr>
      <w:rFonts w:ascii="Times New Roman" w:eastAsia="Times New Roman" w:hAnsi="Times New Roman"/>
      <w:sz w:val="24"/>
      <w:szCs w:val="24"/>
      <w:lang w:eastAsia="it-IT"/>
    </w:rPr>
  </w:style>
  <w:style w:type="paragraph" w:styleId="PreformattatoHTML">
    <w:name w:val="HTML Preformatted"/>
    <w:basedOn w:val="Normale"/>
    <w:link w:val="PreformattatoHTMLCarattere"/>
    <w:uiPriority w:val="99"/>
    <w:unhideWhenUsed/>
    <w:rsid w:val="007B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7B4B9B"/>
    <w:rPr>
      <w:rFonts w:ascii="Courier New" w:eastAsia="Times New Roman" w:hAnsi="Courier New" w:cs="Courier New"/>
    </w:rPr>
  </w:style>
  <w:style w:type="character" w:styleId="Collegamentovisitato">
    <w:name w:val="FollowedHyperlink"/>
    <w:basedOn w:val="Carpredefinitoparagrafo"/>
    <w:uiPriority w:val="99"/>
    <w:semiHidden/>
    <w:unhideWhenUsed/>
    <w:rsid w:val="00AC0CE6"/>
    <w:rPr>
      <w:color w:val="800080" w:themeColor="followedHyperlink"/>
      <w:u w:val="single"/>
    </w:rPr>
  </w:style>
  <w:style w:type="paragraph" w:styleId="Titolo">
    <w:name w:val="Title"/>
    <w:basedOn w:val="Normale"/>
    <w:link w:val="TitoloCarattere"/>
    <w:uiPriority w:val="99"/>
    <w:qFormat/>
    <w:locked/>
    <w:rsid w:val="00535E16"/>
    <w:pPr>
      <w:spacing w:after="0" w:line="240" w:lineRule="auto"/>
      <w:jc w:val="center"/>
    </w:pPr>
    <w:rPr>
      <w:rFonts w:ascii="Times New Roman" w:eastAsiaTheme="minorHAnsi" w:hAnsi="Times New Roman"/>
      <w:b/>
      <w:bCs/>
      <w:sz w:val="28"/>
      <w:szCs w:val="28"/>
      <w:lang w:eastAsia="cs-CZ"/>
    </w:rPr>
  </w:style>
  <w:style w:type="character" w:customStyle="1" w:styleId="TitoloCarattere">
    <w:name w:val="Titolo Carattere"/>
    <w:basedOn w:val="Carpredefinitoparagrafo"/>
    <w:link w:val="Titolo"/>
    <w:uiPriority w:val="99"/>
    <w:rsid w:val="00535E16"/>
    <w:rPr>
      <w:rFonts w:ascii="Times New Roman" w:eastAsiaTheme="minorHAnsi" w:hAnsi="Times New Roman"/>
      <w:b/>
      <w:bCs/>
      <w:sz w:val="28"/>
      <w:szCs w:val="28"/>
      <w:lang w:eastAsia="cs-CZ"/>
    </w:rPr>
  </w:style>
  <w:style w:type="numbering" w:customStyle="1" w:styleId="Stileimportato1">
    <w:name w:val="Stile importato 1"/>
    <w:rsid w:val="003E1056"/>
    <w:pPr>
      <w:numPr>
        <w:numId w:val="5"/>
      </w:numPr>
    </w:pPr>
  </w:style>
  <w:style w:type="paragraph" w:customStyle="1" w:styleId="ecxmsonormal">
    <w:name w:val="ecxmsonormal"/>
    <w:basedOn w:val="Normale"/>
    <w:rsid w:val="004D0C9D"/>
    <w:pPr>
      <w:spacing w:after="324" w:line="240" w:lineRule="auto"/>
    </w:pPr>
    <w:rPr>
      <w:rFonts w:ascii="Times New Roman" w:eastAsiaTheme="minorHAnsi" w:hAnsi="Times New Roman"/>
      <w:sz w:val="24"/>
      <w:szCs w:val="24"/>
      <w:lang w:eastAsia="it-IT"/>
    </w:rPr>
  </w:style>
  <w:style w:type="character" w:customStyle="1" w:styleId="A29">
    <w:name w:val="A29"/>
    <w:uiPriority w:val="99"/>
    <w:rsid w:val="005942A3"/>
    <w:rPr>
      <w:rFonts w:ascii="Divenire Light" w:hAnsi="Divenire Light" w:cs="Divenire Light" w:hint="default"/>
      <w:color w:val="000000"/>
      <w:sz w:val="74"/>
      <w:szCs w:val="74"/>
    </w:rPr>
  </w:style>
  <w:style w:type="paragraph" w:customStyle="1" w:styleId="Default">
    <w:name w:val="Default"/>
    <w:uiPriority w:val="99"/>
    <w:rsid w:val="007470A5"/>
    <w:pPr>
      <w:autoSpaceDE w:val="0"/>
      <w:autoSpaceDN w:val="0"/>
      <w:adjustRightInd w:val="0"/>
    </w:pPr>
    <w:rPr>
      <w:rFonts w:ascii="Franklin Gothic Heavy" w:eastAsiaTheme="minorHAnsi" w:hAnsi="Franklin Gothic Heavy" w:cs="Franklin Gothic Heavy"/>
      <w:color w:val="000000"/>
      <w:sz w:val="24"/>
      <w:szCs w:val="24"/>
      <w:lang w:eastAsia="en-US"/>
    </w:rPr>
  </w:style>
  <w:style w:type="paragraph" w:customStyle="1" w:styleId="rgscorpodeltesto">
    <w:name w:val="rgs_corpodeltesto"/>
    <w:uiPriority w:val="99"/>
    <w:rsid w:val="00780589"/>
    <w:pPr>
      <w:pBdr>
        <w:top w:val="nil"/>
        <w:left w:val="nil"/>
        <w:bottom w:val="nil"/>
        <w:right w:val="nil"/>
        <w:between w:val="nil"/>
        <w:bar w:val="nil"/>
      </w:pBdr>
      <w:spacing w:after="120" w:line="360" w:lineRule="auto"/>
      <w:ind w:firstLine="799"/>
      <w:jc w:val="both"/>
    </w:pPr>
    <w:rPr>
      <w:rFonts w:ascii="Times New Roman" w:eastAsia="Arial Unicode MS" w:hAnsi="Times New Roman" w:cs="Arial Unicode MS"/>
      <w:color w:val="000000"/>
      <w:sz w:val="24"/>
      <w:szCs w:val="24"/>
      <w:u w:color="000000"/>
      <w:bdr w:val="nil"/>
    </w:rPr>
  </w:style>
  <w:style w:type="paragraph" w:styleId="Rientrocorpodeltesto">
    <w:name w:val="Body Text Indent"/>
    <w:basedOn w:val="Normale"/>
    <w:link w:val="RientrocorpodeltestoCarattere"/>
    <w:uiPriority w:val="99"/>
    <w:semiHidden/>
    <w:unhideWhenUsed/>
    <w:rsid w:val="00C159A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159A5"/>
    <w:rPr>
      <w:sz w:val="22"/>
      <w:szCs w:val="22"/>
      <w:lang w:eastAsia="en-US"/>
    </w:rPr>
  </w:style>
  <w:style w:type="paragraph" w:styleId="Rientrocorpodeltesto2">
    <w:name w:val="Body Text Indent 2"/>
    <w:basedOn w:val="Normale"/>
    <w:link w:val="Rientrocorpodeltesto2Carattere"/>
    <w:uiPriority w:val="99"/>
    <w:semiHidden/>
    <w:unhideWhenUsed/>
    <w:rsid w:val="006B489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B4899"/>
    <w:rPr>
      <w:sz w:val="22"/>
      <w:szCs w:val="22"/>
      <w:lang w:eastAsia="en-US"/>
    </w:rPr>
  </w:style>
  <w:style w:type="paragraph" w:customStyle="1" w:styleId="s8">
    <w:name w:val="s8"/>
    <w:basedOn w:val="Normale"/>
    <w:rsid w:val="006D484C"/>
    <w:pPr>
      <w:spacing w:before="100" w:beforeAutospacing="1" w:after="100" w:afterAutospacing="1" w:line="240" w:lineRule="auto"/>
    </w:pPr>
    <w:rPr>
      <w:rFonts w:ascii="Times New Roman" w:eastAsiaTheme="minorHAnsi" w:hAnsi="Times New Roman"/>
      <w:sz w:val="24"/>
      <w:szCs w:val="24"/>
      <w:lang w:eastAsia="it-IT"/>
    </w:rPr>
  </w:style>
  <w:style w:type="character" w:customStyle="1" w:styleId="bumpedfont15">
    <w:name w:val="bumpedfont15"/>
    <w:basedOn w:val="Carpredefinitoparagrafo"/>
    <w:rsid w:val="006D484C"/>
  </w:style>
  <w:style w:type="paragraph" w:customStyle="1" w:styleId="NormaleWeb1">
    <w:name w:val="Normale (Web)1"/>
    <w:basedOn w:val="Normale"/>
    <w:uiPriority w:val="99"/>
    <w:semiHidden/>
    <w:rsid w:val="00F726D3"/>
    <w:pPr>
      <w:spacing w:before="100" w:after="100" w:line="100" w:lineRule="atLeast"/>
    </w:pPr>
    <w:rPr>
      <w:rFonts w:ascii="Times New Roman" w:eastAsiaTheme="minorHAnsi" w:hAnsi="Times New Roman"/>
      <w:sz w:val="24"/>
      <w:szCs w:val="24"/>
      <w:lang w:eastAsia="ar-SA"/>
    </w:rPr>
  </w:style>
  <w:style w:type="paragraph" w:customStyle="1" w:styleId="Paragrafoelenco3">
    <w:name w:val="Paragrafo elenco3"/>
    <w:basedOn w:val="Normale"/>
    <w:uiPriority w:val="99"/>
    <w:rsid w:val="0009631F"/>
    <w:pPr>
      <w:suppressAutoHyphens/>
      <w:ind w:left="720"/>
    </w:pPr>
    <w:rPr>
      <w:rFonts w:eastAsia="Arial Unicode MS" w:cs="Calibri"/>
      <w:kern w:val="1"/>
      <w:sz w:val="20"/>
      <w:szCs w:val="20"/>
      <w:lang w:eastAsia="ar-SA"/>
    </w:rPr>
  </w:style>
  <w:style w:type="paragraph" w:customStyle="1" w:styleId="NormaleWeb2">
    <w:name w:val="Normale (Web)2"/>
    <w:basedOn w:val="Normale"/>
    <w:uiPriority w:val="99"/>
    <w:rsid w:val="0009631F"/>
    <w:pPr>
      <w:suppressAutoHyphens/>
      <w:spacing w:before="100" w:after="100" w:line="100" w:lineRule="atLeast"/>
    </w:pPr>
    <w:rPr>
      <w:rFonts w:ascii="Times New Roman" w:eastAsia="Times New Roman" w:hAnsi="Times New Roman" w:cs="Calibri"/>
      <w:kern w:val="1"/>
      <w:sz w:val="24"/>
      <w:szCs w:val="24"/>
      <w:lang w:eastAsia="ar-SA"/>
    </w:rPr>
  </w:style>
  <w:style w:type="character" w:customStyle="1" w:styleId="Titolo5Carattere">
    <w:name w:val="Titolo 5 Carattere"/>
    <w:basedOn w:val="Carpredefinitoparagrafo"/>
    <w:link w:val="Titolo5"/>
    <w:uiPriority w:val="9"/>
    <w:semiHidden/>
    <w:rsid w:val="004D6D4A"/>
    <w:rPr>
      <w:rFonts w:asciiTheme="majorHAnsi" w:eastAsiaTheme="majorEastAsia" w:hAnsiTheme="majorHAnsi" w:cstheme="majorBidi"/>
      <w:color w:val="243F60" w:themeColor="accent1" w:themeShade="7F"/>
      <w:sz w:val="22"/>
      <w:szCs w:val="22"/>
      <w:lang w:eastAsia="en-US"/>
    </w:rPr>
  </w:style>
  <w:style w:type="paragraph" w:styleId="Testonotadichiusura">
    <w:name w:val="endnote text"/>
    <w:basedOn w:val="Normale"/>
    <w:link w:val="TestonotadichiusuraCarattere"/>
    <w:uiPriority w:val="99"/>
    <w:semiHidden/>
    <w:unhideWhenUsed/>
    <w:rsid w:val="004D6D4A"/>
    <w:pPr>
      <w:spacing w:after="0" w:line="240" w:lineRule="auto"/>
      <w:ind w:left="357" w:hanging="357"/>
      <w:jc w:val="both"/>
    </w:pPr>
    <w:rPr>
      <w:rFonts w:asciiTheme="minorHAnsi" w:eastAsiaTheme="minorHAnsi" w:hAnsiTheme="minorHAnsi" w:cstheme="minorBidi"/>
      <w:sz w:val="20"/>
      <w:szCs w:val="20"/>
    </w:rPr>
  </w:style>
  <w:style w:type="character" w:customStyle="1" w:styleId="TestonotadichiusuraCarattere">
    <w:name w:val="Testo nota di chiusura Carattere"/>
    <w:basedOn w:val="Carpredefinitoparagrafo"/>
    <w:link w:val="Testonotadichiusura"/>
    <w:uiPriority w:val="99"/>
    <w:semiHidden/>
    <w:rsid w:val="004D6D4A"/>
    <w:rPr>
      <w:rFonts w:asciiTheme="minorHAnsi" w:eastAsiaTheme="minorHAnsi" w:hAnsiTheme="minorHAnsi" w:cstheme="minorBidi"/>
      <w:lang w:eastAsia="en-US"/>
    </w:rPr>
  </w:style>
  <w:style w:type="paragraph" w:styleId="Mappadocumento">
    <w:name w:val="Document Map"/>
    <w:basedOn w:val="Normale"/>
    <w:link w:val="MappadocumentoCarattere"/>
    <w:uiPriority w:val="99"/>
    <w:semiHidden/>
    <w:unhideWhenUsed/>
    <w:rsid w:val="004D6D4A"/>
    <w:pPr>
      <w:spacing w:after="0" w:line="240" w:lineRule="auto"/>
      <w:ind w:left="357" w:hanging="357"/>
      <w:jc w:val="both"/>
    </w:pPr>
    <w:rPr>
      <w:rFonts w:ascii="Tahoma" w:eastAsiaTheme="minorHAnsi" w:hAnsi="Tahoma" w:cs="Tahoma"/>
      <w:sz w:val="16"/>
      <w:szCs w:val="16"/>
    </w:rPr>
  </w:style>
  <w:style w:type="character" w:customStyle="1" w:styleId="MappadocumentoCarattere">
    <w:name w:val="Mappa documento Carattere"/>
    <w:basedOn w:val="Carpredefinitoparagrafo"/>
    <w:link w:val="Mappadocumento"/>
    <w:uiPriority w:val="99"/>
    <w:semiHidden/>
    <w:rsid w:val="004D6D4A"/>
    <w:rPr>
      <w:rFonts w:ascii="Tahoma" w:eastAsiaTheme="minorHAnsi" w:hAnsi="Tahoma" w:cs="Tahoma"/>
      <w:sz w:val="16"/>
      <w:szCs w:val="16"/>
      <w:lang w:eastAsia="en-US"/>
    </w:rPr>
  </w:style>
  <w:style w:type="paragraph" w:customStyle="1" w:styleId="CarattereCarattere1CarattereCarattere">
    <w:name w:val="Carattere Carattere1 Carattere Carattere"/>
    <w:basedOn w:val="Normale"/>
    <w:uiPriority w:val="99"/>
    <w:rsid w:val="004D6D4A"/>
    <w:pPr>
      <w:spacing w:before="120" w:after="120" w:line="240" w:lineRule="exact"/>
    </w:pPr>
    <w:rPr>
      <w:rFonts w:ascii="Tahoma" w:eastAsia="Times New Roman" w:hAnsi="Tahoma"/>
      <w:sz w:val="20"/>
      <w:szCs w:val="20"/>
      <w:lang w:val="en-US"/>
    </w:rPr>
  </w:style>
  <w:style w:type="paragraph" w:customStyle="1" w:styleId="grassetto1">
    <w:name w:val="grassetto1"/>
    <w:basedOn w:val="Normale"/>
    <w:uiPriority w:val="99"/>
    <w:rsid w:val="004D6D4A"/>
    <w:pPr>
      <w:spacing w:after="24" w:line="240" w:lineRule="auto"/>
    </w:pPr>
    <w:rPr>
      <w:rFonts w:ascii="Times New Roman" w:eastAsia="Times New Roman" w:hAnsi="Times New Roman"/>
      <w:b/>
      <w:bCs/>
      <w:sz w:val="24"/>
      <w:szCs w:val="24"/>
      <w:lang w:eastAsia="it-IT"/>
    </w:rPr>
  </w:style>
  <w:style w:type="paragraph" w:customStyle="1" w:styleId="Stile">
    <w:name w:val="Stile"/>
    <w:basedOn w:val="Normale"/>
    <w:next w:val="Corpotesto"/>
    <w:uiPriority w:val="99"/>
    <w:rsid w:val="004D6D4A"/>
    <w:pPr>
      <w:spacing w:after="0" w:line="240" w:lineRule="auto"/>
      <w:jc w:val="both"/>
    </w:pPr>
    <w:rPr>
      <w:rFonts w:ascii="Times New Roman" w:eastAsia="Times New Roman" w:hAnsi="Times New Roman"/>
      <w:sz w:val="24"/>
      <w:szCs w:val="24"/>
      <w:lang w:eastAsia="it-IT"/>
    </w:rPr>
  </w:style>
  <w:style w:type="character" w:styleId="Rimandonotadichiusura">
    <w:name w:val="endnote reference"/>
    <w:basedOn w:val="Carpredefinitoparagrafo"/>
    <w:uiPriority w:val="99"/>
    <w:semiHidden/>
    <w:unhideWhenUsed/>
    <w:rsid w:val="004D6D4A"/>
    <w:rPr>
      <w:vertAlign w:val="superscript"/>
    </w:rPr>
  </w:style>
  <w:style w:type="character" w:customStyle="1" w:styleId="linkneltesto">
    <w:name w:val="link_nel_testo"/>
    <w:basedOn w:val="Carpredefinitoparagrafo"/>
    <w:rsid w:val="004D6D4A"/>
    <w:rPr>
      <w:i/>
      <w:iCs/>
    </w:rPr>
  </w:style>
  <w:style w:type="character" w:customStyle="1" w:styleId="provvnumart">
    <w:name w:val="provv_numart"/>
    <w:basedOn w:val="Carpredefinitoparagrafo"/>
    <w:rsid w:val="004D6D4A"/>
    <w:rPr>
      <w:b/>
      <w:bCs/>
    </w:rPr>
  </w:style>
  <w:style w:type="character" w:customStyle="1" w:styleId="provvvigore">
    <w:name w:val="provv_vigore"/>
    <w:basedOn w:val="Carpredefinitoparagrafo"/>
    <w:rsid w:val="004D6D4A"/>
    <w:rPr>
      <w:b/>
      <w:bCs/>
      <w:vanish/>
      <w:webHidden w:val="0"/>
      <w:specVanish/>
    </w:rPr>
  </w:style>
  <w:style w:type="character" w:customStyle="1" w:styleId="riferimento1">
    <w:name w:val="riferimento1"/>
    <w:basedOn w:val="Carpredefinitoparagrafo"/>
    <w:rsid w:val="004D6D4A"/>
    <w:rPr>
      <w:i/>
      <w:iCs/>
      <w:color w:val="058940"/>
    </w:rPr>
  </w:style>
  <w:style w:type="character" w:customStyle="1" w:styleId="st1">
    <w:name w:val="st1"/>
    <w:basedOn w:val="Carpredefinitoparagrafo"/>
    <w:rsid w:val="004D6D4A"/>
  </w:style>
  <w:style w:type="table" w:customStyle="1" w:styleId="Grigliatabella1">
    <w:name w:val="Griglia tabella1"/>
    <w:basedOn w:val="Tabellanormale"/>
    <w:uiPriority w:val="59"/>
    <w:rsid w:val="004D6D4A"/>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4">
    <w:name w:val="Paragrafo elenco4"/>
    <w:basedOn w:val="Normale"/>
    <w:rsid w:val="008149E3"/>
    <w:pPr>
      <w:suppressAutoHyphens/>
      <w:ind w:left="720"/>
    </w:pPr>
    <w:rPr>
      <w:rFonts w:eastAsia="Arial Unicode MS" w:cs="Calibri"/>
      <w:kern w:val="1"/>
      <w:sz w:val="20"/>
      <w:szCs w:val="20"/>
      <w:lang w:eastAsia="ar-SA"/>
    </w:rPr>
  </w:style>
  <w:style w:type="paragraph" w:customStyle="1" w:styleId="NormaleWeb3">
    <w:name w:val="Normale (Web)3"/>
    <w:basedOn w:val="Normale"/>
    <w:rsid w:val="008149E3"/>
    <w:pPr>
      <w:suppressAutoHyphens/>
      <w:spacing w:before="100" w:after="100" w:line="100" w:lineRule="atLeast"/>
    </w:pPr>
    <w:rPr>
      <w:rFonts w:ascii="Times New Roman" w:eastAsia="Times New Roman" w:hAnsi="Times New Roman" w:cs="Calibri"/>
      <w:kern w:val="1"/>
      <w:sz w:val="24"/>
      <w:szCs w:val="24"/>
      <w:lang w:eastAsia="ar-SA"/>
    </w:rPr>
  </w:style>
  <w:style w:type="character" w:styleId="Rimandocommento">
    <w:name w:val="annotation reference"/>
    <w:basedOn w:val="Carpredefinitoparagrafo"/>
    <w:uiPriority w:val="99"/>
    <w:semiHidden/>
    <w:unhideWhenUsed/>
    <w:rsid w:val="001D7660"/>
    <w:rPr>
      <w:sz w:val="16"/>
      <w:szCs w:val="16"/>
    </w:rPr>
  </w:style>
  <w:style w:type="paragraph" w:styleId="Testocommento">
    <w:name w:val="annotation text"/>
    <w:basedOn w:val="Normale"/>
    <w:link w:val="TestocommentoCarattere"/>
    <w:uiPriority w:val="99"/>
    <w:semiHidden/>
    <w:unhideWhenUsed/>
    <w:rsid w:val="001D766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D7660"/>
    <w:rPr>
      <w:lang w:eastAsia="en-US"/>
    </w:rPr>
  </w:style>
  <w:style w:type="paragraph" w:styleId="Soggettocommento">
    <w:name w:val="annotation subject"/>
    <w:basedOn w:val="Testocommento"/>
    <w:next w:val="Testocommento"/>
    <w:link w:val="SoggettocommentoCarattere"/>
    <w:uiPriority w:val="99"/>
    <w:semiHidden/>
    <w:unhideWhenUsed/>
    <w:rsid w:val="001D7660"/>
    <w:rPr>
      <w:b/>
      <w:bCs/>
    </w:rPr>
  </w:style>
  <w:style w:type="character" w:customStyle="1" w:styleId="SoggettocommentoCarattere">
    <w:name w:val="Soggetto commento Carattere"/>
    <w:basedOn w:val="TestocommentoCarattere"/>
    <w:link w:val="Soggettocommento"/>
    <w:uiPriority w:val="99"/>
    <w:semiHidden/>
    <w:rsid w:val="001D766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9241">
      <w:bodyDiv w:val="1"/>
      <w:marLeft w:val="0"/>
      <w:marRight w:val="0"/>
      <w:marTop w:val="0"/>
      <w:marBottom w:val="0"/>
      <w:divBdr>
        <w:top w:val="none" w:sz="0" w:space="0" w:color="auto"/>
        <w:left w:val="none" w:sz="0" w:space="0" w:color="auto"/>
        <w:bottom w:val="none" w:sz="0" w:space="0" w:color="auto"/>
        <w:right w:val="none" w:sz="0" w:space="0" w:color="auto"/>
      </w:divBdr>
    </w:div>
    <w:div w:id="3216209">
      <w:bodyDiv w:val="1"/>
      <w:marLeft w:val="0"/>
      <w:marRight w:val="0"/>
      <w:marTop w:val="0"/>
      <w:marBottom w:val="0"/>
      <w:divBdr>
        <w:top w:val="none" w:sz="0" w:space="0" w:color="auto"/>
        <w:left w:val="none" w:sz="0" w:space="0" w:color="auto"/>
        <w:bottom w:val="none" w:sz="0" w:space="0" w:color="auto"/>
        <w:right w:val="none" w:sz="0" w:space="0" w:color="auto"/>
      </w:divBdr>
    </w:div>
    <w:div w:id="14232367">
      <w:bodyDiv w:val="1"/>
      <w:marLeft w:val="0"/>
      <w:marRight w:val="0"/>
      <w:marTop w:val="0"/>
      <w:marBottom w:val="0"/>
      <w:divBdr>
        <w:top w:val="none" w:sz="0" w:space="0" w:color="auto"/>
        <w:left w:val="none" w:sz="0" w:space="0" w:color="auto"/>
        <w:bottom w:val="none" w:sz="0" w:space="0" w:color="auto"/>
        <w:right w:val="none" w:sz="0" w:space="0" w:color="auto"/>
      </w:divBdr>
    </w:div>
    <w:div w:id="16123933">
      <w:bodyDiv w:val="1"/>
      <w:marLeft w:val="0"/>
      <w:marRight w:val="0"/>
      <w:marTop w:val="0"/>
      <w:marBottom w:val="0"/>
      <w:divBdr>
        <w:top w:val="none" w:sz="0" w:space="0" w:color="auto"/>
        <w:left w:val="none" w:sz="0" w:space="0" w:color="auto"/>
        <w:bottom w:val="none" w:sz="0" w:space="0" w:color="auto"/>
        <w:right w:val="none" w:sz="0" w:space="0" w:color="auto"/>
      </w:divBdr>
    </w:div>
    <w:div w:id="20086112">
      <w:bodyDiv w:val="1"/>
      <w:marLeft w:val="0"/>
      <w:marRight w:val="0"/>
      <w:marTop w:val="0"/>
      <w:marBottom w:val="0"/>
      <w:divBdr>
        <w:top w:val="none" w:sz="0" w:space="0" w:color="auto"/>
        <w:left w:val="none" w:sz="0" w:space="0" w:color="auto"/>
        <w:bottom w:val="none" w:sz="0" w:space="0" w:color="auto"/>
        <w:right w:val="none" w:sz="0" w:space="0" w:color="auto"/>
      </w:divBdr>
    </w:div>
    <w:div w:id="23872730">
      <w:bodyDiv w:val="1"/>
      <w:marLeft w:val="0"/>
      <w:marRight w:val="0"/>
      <w:marTop w:val="0"/>
      <w:marBottom w:val="0"/>
      <w:divBdr>
        <w:top w:val="none" w:sz="0" w:space="0" w:color="auto"/>
        <w:left w:val="none" w:sz="0" w:space="0" w:color="auto"/>
        <w:bottom w:val="none" w:sz="0" w:space="0" w:color="auto"/>
        <w:right w:val="none" w:sz="0" w:space="0" w:color="auto"/>
      </w:divBdr>
    </w:div>
    <w:div w:id="35740325">
      <w:bodyDiv w:val="1"/>
      <w:marLeft w:val="0"/>
      <w:marRight w:val="0"/>
      <w:marTop w:val="0"/>
      <w:marBottom w:val="0"/>
      <w:divBdr>
        <w:top w:val="none" w:sz="0" w:space="0" w:color="auto"/>
        <w:left w:val="none" w:sz="0" w:space="0" w:color="auto"/>
        <w:bottom w:val="none" w:sz="0" w:space="0" w:color="auto"/>
        <w:right w:val="none" w:sz="0" w:space="0" w:color="auto"/>
      </w:divBdr>
    </w:div>
    <w:div w:id="36244527">
      <w:bodyDiv w:val="1"/>
      <w:marLeft w:val="0"/>
      <w:marRight w:val="0"/>
      <w:marTop w:val="0"/>
      <w:marBottom w:val="0"/>
      <w:divBdr>
        <w:top w:val="none" w:sz="0" w:space="0" w:color="auto"/>
        <w:left w:val="none" w:sz="0" w:space="0" w:color="auto"/>
        <w:bottom w:val="none" w:sz="0" w:space="0" w:color="auto"/>
        <w:right w:val="none" w:sz="0" w:space="0" w:color="auto"/>
      </w:divBdr>
    </w:div>
    <w:div w:id="37900094">
      <w:bodyDiv w:val="1"/>
      <w:marLeft w:val="0"/>
      <w:marRight w:val="0"/>
      <w:marTop w:val="0"/>
      <w:marBottom w:val="0"/>
      <w:divBdr>
        <w:top w:val="none" w:sz="0" w:space="0" w:color="auto"/>
        <w:left w:val="none" w:sz="0" w:space="0" w:color="auto"/>
        <w:bottom w:val="none" w:sz="0" w:space="0" w:color="auto"/>
        <w:right w:val="none" w:sz="0" w:space="0" w:color="auto"/>
      </w:divBdr>
    </w:div>
    <w:div w:id="39477891">
      <w:bodyDiv w:val="1"/>
      <w:marLeft w:val="0"/>
      <w:marRight w:val="0"/>
      <w:marTop w:val="0"/>
      <w:marBottom w:val="0"/>
      <w:divBdr>
        <w:top w:val="none" w:sz="0" w:space="0" w:color="auto"/>
        <w:left w:val="none" w:sz="0" w:space="0" w:color="auto"/>
        <w:bottom w:val="none" w:sz="0" w:space="0" w:color="auto"/>
        <w:right w:val="none" w:sz="0" w:space="0" w:color="auto"/>
      </w:divBdr>
    </w:div>
    <w:div w:id="39525039">
      <w:bodyDiv w:val="1"/>
      <w:marLeft w:val="0"/>
      <w:marRight w:val="0"/>
      <w:marTop w:val="0"/>
      <w:marBottom w:val="0"/>
      <w:divBdr>
        <w:top w:val="none" w:sz="0" w:space="0" w:color="auto"/>
        <w:left w:val="none" w:sz="0" w:space="0" w:color="auto"/>
        <w:bottom w:val="none" w:sz="0" w:space="0" w:color="auto"/>
        <w:right w:val="none" w:sz="0" w:space="0" w:color="auto"/>
      </w:divBdr>
    </w:div>
    <w:div w:id="61489146">
      <w:bodyDiv w:val="1"/>
      <w:marLeft w:val="0"/>
      <w:marRight w:val="0"/>
      <w:marTop w:val="0"/>
      <w:marBottom w:val="0"/>
      <w:divBdr>
        <w:top w:val="none" w:sz="0" w:space="0" w:color="auto"/>
        <w:left w:val="none" w:sz="0" w:space="0" w:color="auto"/>
        <w:bottom w:val="none" w:sz="0" w:space="0" w:color="auto"/>
        <w:right w:val="none" w:sz="0" w:space="0" w:color="auto"/>
      </w:divBdr>
    </w:div>
    <w:div w:id="79564313">
      <w:bodyDiv w:val="1"/>
      <w:marLeft w:val="0"/>
      <w:marRight w:val="0"/>
      <w:marTop w:val="0"/>
      <w:marBottom w:val="0"/>
      <w:divBdr>
        <w:top w:val="none" w:sz="0" w:space="0" w:color="auto"/>
        <w:left w:val="none" w:sz="0" w:space="0" w:color="auto"/>
        <w:bottom w:val="none" w:sz="0" w:space="0" w:color="auto"/>
        <w:right w:val="none" w:sz="0" w:space="0" w:color="auto"/>
      </w:divBdr>
    </w:div>
    <w:div w:id="80570393">
      <w:bodyDiv w:val="1"/>
      <w:marLeft w:val="0"/>
      <w:marRight w:val="0"/>
      <w:marTop w:val="0"/>
      <w:marBottom w:val="0"/>
      <w:divBdr>
        <w:top w:val="none" w:sz="0" w:space="0" w:color="auto"/>
        <w:left w:val="none" w:sz="0" w:space="0" w:color="auto"/>
        <w:bottom w:val="none" w:sz="0" w:space="0" w:color="auto"/>
        <w:right w:val="none" w:sz="0" w:space="0" w:color="auto"/>
      </w:divBdr>
    </w:div>
    <w:div w:id="81534176">
      <w:bodyDiv w:val="1"/>
      <w:marLeft w:val="0"/>
      <w:marRight w:val="0"/>
      <w:marTop w:val="0"/>
      <w:marBottom w:val="0"/>
      <w:divBdr>
        <w:top w:val="none" w:sz="0" w:space="0" w:color="auto"/>
        <w:left w:val="none" w:sz="0" w:space="0" w:color="auto"/>
        <w:bottom w:val="none" w:sz="0" w:space="0" w:color="auto"/>
        <w:right w:val="none" w:sz="0" w:space="0" w:color="auto"/>
      </w:divBdr>
    </w:div>
    <w:div w:id="85422500">
      <w:bodyDiv w:val="1"/>
      <w:marLeft w:val="0"/>
      <w:marRight w:val="0"/>
      <w:marTop w:val="0"/>
      <w:marBottom w:val="0"/>
      <w:divBdr>
        <w:top w:val="none" w:sz="0" w:space="0" w:color="auto"/>
        <w:left w:val="none" w:sz="0" w:space="0" w:color="auto"/>
        <w:bottom w:val="none" w:sz="0" w:space="0" w:color="auto"/>
        <w:right w:val="none" w:sz="0" w:space="0" w:color="auto"/>
      </w:divBdr>
    </w:div>
    <w:div w:id="88085027">
      <w:bodyDiv w:val="1"/>
      <w:marLeft w:val="0"/>
      <w:marRight w:val="0"/>
      <w:marTop w:val="0"/>
      <w:marBottom w:val="0"/>
      <w:divBdr>
        <w:top w:val="none" w:sz="0" w:space="0" w:color="auto"/>
        <w:left w:val="none" w:sz="0" w:space="0" w:color="auto"/>
        <w:bottom w:val="none" w:sz="0" w:space="0" w:color="auto"/>
        <w:right w:val="none" w:sz="0" w:space="0" w:color="auto"/>
      </w:divBdr>
    </w:div>
    <w:div w:id="94643148">
      <w:bodyDiv w:val="1"/>
      <w:marLeft w:val="0"/>
      <w:marRight w:val="0"/>
      <w:marTop w:val="0"/>
      <w:marBottom w:val="0"/>
      <w:divBdr>
        <w:top w:val="none" w:sz="0" w:space="0" w:color="auto"/>
        <w:left w:val="none" w:sz="0" w:space="0" w:color="auto"/>
        <w:bottom w:val="none" w:sz="0" w:space="0" w:color="auto"/>
        <w:right w:val="none" w:sz="0" w:space="0" w:color="auto"/>
      </w:divBdr>
    </w:div>
    <w:div w:id="101610865">
      <w:bodyDiv w:val="1"/>
      <w:marLeft w:val="0"/>
      <w:marRight w:val="0"/>
      <w:marTop w:val="0"/>
      <w:marBottom w:val="0"/>
      <w:divBdr>
        <w:top w:val="none" w:sz="0" w:space="0" w:color="auto"/>
        <w:left w:val="none" w:sz="0" w:space="0" w:color="auto"/>
        <w:bottom w:val="none" w:sz="0" w:space="0" w:color="auto"/>
        <w:right w:val="none" w:sz="0" w:space="0" w:color="auto"/>
      </w:divBdr>
    </w:div>
    <w:div w:id="113836182">
      <w:bodyDiv w:val="1"/>
      <w:marLeft w:val="0"/>
      <w:marRight w:val="0"/>
      <w:marTop w:val="0"/>
      <w:marBottom w:val="0"/>
      <w:divBdr>
        <w:top w:val="none" w:sz="0" w:space="0" w:color="auto"/>
        <w:left w:val="none" w:sz="0" w:space="0" w:color="auto"/>
        <w:bottom w:val="none" w:sz="0" w:space="0" w:color="auto"/>
        <w:right w:val="none" w:sz="0" w:space="0" w:color="auto"/>
      </w:divBdr>
    </w:div>
    <w:div w:id="113836519">
      <w:bodyDiv w:val="1"/>
      <w:marLeft w:val="0"/>
      <w:marRight w:val="0"/>
      <w:marTop w:val="0"/>
      <w:marBottom w:val="0"/>
      <w:divBdr>
        <w:top w:val="none" w:sz="0" w:space="0" w:color="auto"/>
        <w:left w:val="none" w:sz="0" w:space="0" w:color="auto"/>
        <w:bottom w:val="none" w:sz="0" w:space="0" w:color="auto"/>
        <w:right w:val="none" w:sz="0" w:space="0" w:color="auto"/>
      </w:divBdr>
    </w:div>
    <w:div w:id="117771001">
      <w:bodyDiv w:val="1"/>
      <w:marLeft w:val="0"/>
      <w:marRight w:val="0"/>
      <w:marTop w:val="0"/>
      <w:marBottom w:val="0"/>
      <w:divBdr>
        <w:top w:val="none" w:sz="0" w:space="0" w:color="auto"/>
        <w:left w:val="none" w:sz="0" w:space="0" w:color="auto"/>
        <w:bottom w:val="none" w:sz="0" w:space="0" w:color="auto"/>
        <w:right w:val="none" w:sz="0" w:space="0" w:color="auto"/>
      </w:divBdr>
    </w:div>
    <w:div w:id="127211442">
      <w:bodyDiv w:val="1"/>
      <w:marLeft w:val="0"/>
      <w:marRight w:val="0"/>
      <w:marTop w:val="0"/>
      <w:marBottom w:val="0"/>
      <w:divBdr>
        <w:top w:val="none" w:sz="0" w:space="0" w:color="auto"/>
        <w:left w:val="none" w:sz="0" w:space="0" w:color="auto"/>
        <w:bottom w:val="none" w:sz="0" w:space="0" w:color="auto"/>
        <w:right w:val="none" w:sz="0" w:space="0" w:color="auto"/>
      </w:divBdr>
    </w:div>
    <w:div w:id="129712340">
      <w:bodyDiv w:val="1"/>
      <w:marLeft w:val="0"/>
      <w:marRight w:val="0"/>
      <w:marTop w:val="0"/>
      <w:marBottom w:val="0"/>
      <w:divBdr>
        <w:top w:val="none" w:sz="0" w:space="0" w:color="auto"/>
        <w:left w:val="none" w:sz="0" w:space="0" w:color="auto"/>
        <w:bottom w:val="none" w:sz="0" w:space="0" w:color="auto"/>
        <w:right w:val="none" w:sz="0" w:space="0" w:color="auto"/>
      </w:divBdr>
    </w:div>
    <w:div w:id="139615236">
      <w:bodyDiv w:val="1"/>
      <w:marLeft w:val="0"/>
      <w:marRight w:val="0"/>
      <w:marTop w:val="0"/>
      <w:marBottom w:val="0"/>
      <w:divBdr>
        <w:top w:val="none" w:sz="0" w:space="0" w:color="auto"/>
        <w:left w:val="none" w:sz="0" w:space="0" w:color="auto"/>
        <w:bottom w:val="none" w:sz="0" w:space="0" w:color="auto"/>
        <w:right w:val="none" w:sz="0" w:space="0" w:color="auto"/>
      </w:divBdr>
    </w:div>
    <w:div w:id="150296368">
      <w:bodyDiv w:val="1"/>
      <w:marLeft w:val="0"/>
      <w:marRight w:val="0"/>
      <w:marTop w:val="0"/>
      <w:marBottom w:val="0"/>
      <w:divBdr>
        <w:top w:val="none" w:sz="0" w:space="0" w:color="auto"/>
        <w:left w:val="none" w:sz="0" w:space="0" w:color="auto"/>
        <w:bottom w:val="none" w:sz="0" w:space="0" w:color="auto"/>
        <w:right w:val="none" w:sz="0" w:space="0" w:color="auto"/>
      </w:divBdr>
    </w:div>
    <w:div w:id="151413009">
      <w:bodyDiv w:val="1"/>
      <w:marLeft w:val="0"/>
      <w:marRight w:val="0"/>
      <w:marTop w:val="0"/>
      <w:marBottom w:val="0"/>
      <w:divBdr>
        <w:top w:val="none" w:sz="0" w:space="0" w:color="auto"/>
        <w:left w:val="none" w:sz="0" w:space="0" w:color="auto"/>
        <w:bottom w:val="none" w:sz="0" w:space="0" w:color="auto"/>
        <w:right w:val="none" w:sz="0" w:space="0" w:color="auto"/>
      </w:divBdr>
    </w:div>
    <w:div w:id="151987706">
      <w:bodyDiv w:val="1"/>
      <w:marLeft w:val="0"/>
      <w:marRight w:val="0"/>
      <w:marTop w:val="0"/>
      <w:marBottom w:val="0"/>
      <w:divBdr>
        <w:top w:val="none" w:sz="0" w:space="0" w:color="auto"/>
        <w:left w:val="none" w:sz="0" w:space="0" w:color="auto"/>
        <w:bottom w:val="none" w:sz="0" w:space="0" w:color="auto"/>
        <w:right w:val="none" w:sz="0" w:space="0" w:color="auto"/>
      </w:divBdr>
    </w:div>
    <w:div w:id="154805415">
      <w:bodyDiv w:val="1"/>
      <w:marLeft w:val="0"/>
      <w:marRight w:val="0"/>
      <w:marTop w:val="0"/>
      <w:marBottom w:val="0"/>
      <w:divBdr>
        <w:top w:val="none" w:sz="0" w:space="0" w:color="auto"/>
        <w:left w:val="none" w:sz="0" w:space="0" w:color="auto"/>
        <w:bottom w:val="none" w:sz="0" w:space="0" w:color="auto"/>
        <w:right w:val="none" w:sz="0" w:space="0" w:color="auto"/>
      </w:divBdr>
    </w:div>
    <w:div w:id="157235261">
      <w:bodyDiv w:val="1"/>
      <w:marLeft w:val="0"/>
      <w:marRight w:val="0"/>
      <w:marTop w:val="0"/>
      <w:marBottom w:val="0"/>
      <w:divBdr>
        <w:top w:val="none" w:sz="0" w:space="0" w:color="auto"/>
        <w:left w:val="none" w:sz="0" w:space="0" w:color="auto"/>
        <w:bottom w:val="none" w:sz="0" w:space="0" w:color="auto"/>
        <w:right w:val="none" w:sz="0" w:space="0" w:color="auto"/>
      </w:divBdr>
    </w:div>
    <w:div w:id="163672337">
      <w:bodyDiv w:val="1"/>
      <w:marLeft w:val="0"/>
      <w:marRight w:val="0"/>
      <w:marTop w:val="0"/>
      <w:marBottom w:val="0"/>
      <w:divBdr>
        <w:top w:val="none" w:sz="0" w:space="0" w:color="auto"/>
        <w:left w:val="none" w:sz="0" w:space="0" w:color="auto"/>
        <w:bottom w:val="none" w:sz="0" w:space="0" w:color="auto"/>
        <w:right w:val="none" w:sz="0" w:space="0" w:color="auto"/>
      </w:divBdr>
    </w:div>
    <w:div w:id="164827929">
      <w:bodyDiv w:val="1"/>
      <w:marLeft w:val="0"/>
      <w:marRight w:val="0"/>
      <w:marTop w:val="0"/>
      <w:marBottom w:val="0"/>
      <w:divBdr>
        <w:top w:val="none" w:sz="0" w:space="0" w:color="auto"/>
        <w:left w:val="none" w:sz="0" w:space="0" w:color="auto"/>
        <w:bottom w:val="none" w:sz="0" w:space="0" w:color="auto"/>
        <w:right w:val="none" w:sz="0" w:space="0" w:color="auto"/>
      </w:divBdr>
    </w:div>
    <w:div w:id="172109649">
      <w:bodyDiv w:val="1"/>
      <w:marLeft w:val="0"/>
      <w:marRight w:val="0"/>
      <w:marTop w:val="0"/>
      <w:marBottom w:val="0"/>
      <w:divBdr>
        <w:top w:val="none" w:sz="0" w:space="0" w:color="auto"/>
        <w:left w:val="none" w:sz="0" w:space="0" w:color="auto"/>
        <w:bottom w:val="none" w:sz="0" w:space="0" w:color="auto"/>
        <w:right w:val="none" w:sz="0" w:space="0" w:color="auto"/>
      </w:divBdr>
    </w:div>
    <w:div w:id="177088902">
      <w:bodyDiv w:val="1"/>
      <w:marLeft w:val="0"/>
      <w:marRight w:val="0"/>
      <w:marTop w:val="0"/>
      <w:marBottom w:val="0"/>
      <w:divBdr>
        <w:top w:val="none" w:sz="0" w:space="0" w:color="auto"/>
        <w:left w:val="none" w:sz="0" w:space="0" w:color="auto"/>
        <w:bottom w:val="none" w:sz="0" w:space="0" w:color="auto"/>
        <w:right w:val="none" w:sz="0" w:space="0" w:color="auto"/>
      </w:divBdr>
    </w:div>
    <w:div w:id="183977022">
      <w:bodyDiv w:val="1"/>
      <w:marLeft w:val="0"/>
      <w:marRight w:val="0"/>
      <w:marTop w:val="0"/>
      <w:marBottom w:val="0"/>
      <w:divBdr>
        <w:top w:val="none" w:sz="0" w:space="0" w:color="auto"/>
        <w:left w:val="none" w:sz="0" w:space="0" w:color="auto"/>
        <w:bottom w:val="none" w:sz="0" w:space="0" w:color="auto"/>
        <w:right w:val="none" w:sz="0" w:space="0" w:color="auto"/>
      </w:divBdr>
    </w:div>
    <w:div w:id="188570219">
      <w:bodyDiv w:val="1"/>
      <w:marLeft w:val="0"/>
      <w:marRight w:val="0"/>
      <w:marTop w:val="0"/>
      <w:marBottom w:val="0"/>
      <w:divBdr>
        <w:top w:val="none" w:sz="0" w:space="0" w:color="auto"/>
        <w:left w:val="none" w:sz="0" w:space="0" w:color="auto"/>
        <w:bottom w:val="none" w:sz="0" w:space="0" w:color="auto"/>
        <w:right w:val="none" w:sz="0" w:space="0" w:color="auto"/>
      </w:divBdr>
    </w:div>
    <w:div w:id="189683654">
      <w:bodyDiv w:val="1"/>
      <w:marLeft w:val="0"/>
      <w:marRight w:val="0"/>
      <w:marTop w:val="0"/>
      <w:marBottom w:val="0"/>
      <w:divBdr>
        <w:top w:val="none" w:sz="0" w:space="0" w:color="auto"/>
        <w:left w:val="none" w:sz="0" w:space="0" w:color="auto"/>
        <w:bottom w:val="none" w:sz="0" w:space="0" w:color="auto"/>
        <w:right w:val="none" w:sz="0" w:space="0" w:color="auto"/>
      </w:divBdr>
    </w:div>
    <w:div w:id="198709817">
      <w:bodyDiv w:val="1"/>
      <w:marLeft w:val="0"/>
      <w:marRight w:val="0"/>
      <w:marTop w:val="0"/>
      <w:marBottom w:val="0"/>
      <w:divBdr>
        <w:top w:val="none" w:sz="0" w:space="0" w:color="auto"/>
        <w:left w:val="none" w:sz="0" w:space="0" w:color="auto"/>
        <w:bottom w:val="none" w:sz="0" w:space="0" w:color="auto"/>
        <w:right w:val="none" w:sz="0" w:space="0" w:color="auto"/>
      </w:divBdr>
    </w:div>
    <w:div w:id="201409855">
      <w:bodyDiv w:val="1"/>
      <w:marLeft w:val="0"/>
      <w:marRight w:val="0"/>
      <w:marTop w:val="0"/>
      <w:marBottom w:val="0"/>
      <w:divBdr>
        <w:top w:val="none" w:sz="0" w:space="0" w:color="auto"/>
        <w:left w:val="none" w:sz="0" w:space="0" w:color="auto"/>
        <w:bottom w:val="none" w:sz="0" w:space="0" w:color="auto"/>
        <w:right w:val="none" w:sz="0" w:space="0" w:color="auto"/>
      </w:divBdr>
    </w:div>
    <w:div w:id="202210138">
      <w:bodyDiv w:val="1"/>
      <w:marLeft w:val="0"/>
      <w:marRight w:val="0"/>
      <w:marTop w:val="0"/>
      <w:marBottom w:val="0"/>
      <w:divBdr>
        <w:top w:val="none" w:sz="0" w:space="0" w:color="auto"/>
        <w:left w:val="none" w:sz="0" w:space="0" w:color="auto"/>
        <w:bottom w:val="none" w:sz="0" w:space="0" w:color="auto"/>
        <w:right w:val="none" w:sz="0" w:space="0" w:color="auto"/>
      </w:divBdr>
    </w:div>
    <w:div w:id="203563234">
      <w:bodyDiv w:val="1"/>
      <w:marLeft w:val="0"/>
      <w:marRight w:val="0"/>
      <w:marTop w:val="0"/>
      <w:marBottom w:val="0"/>
      <w:divBdr>
        <w:top w:val="none" w:sz="0" w:space="0" w:color="auto"/>
        <w:left w:val="none" w:sz="0" w:space="0" w:color="auto"/>
        <w:bottom w:val="none" w:sz="0" w:space="0" w:color="auto"/>
        <w:right w:val="none" w:sz="0" w:space="0" w:color="auto"/>
      </w:divBdr>
    </w:div>
    <w:div w:id="203642796">
      <w:bodyDiv w:val="1"/>
      <w:marLeft w:val="0"/>
      <w:marRight w:val="0"/>
      <w:marTop w:val="0"/>
      <w:marBottom w:val="0"/>
      <w:divBdr>
        <w:top w:val="none" w:sz="0" w:space="0" w:color="auto"/>
        <w:left w:val="none" w:sz="0" w:space="0" w:color="auto"/>
        <w:bottom w:val="none" w:sz="0" w:space="0" w:color="auto"/>
        <w:right w:val="none" w:sz="0" w:space="0" w:color="auto"/>
      </w:divBdr>
    </w:div>
    <w:div w:id="204371637">
      <w:bodyDiv w:val="1"/>
      <w:marLeft w:val="0"/>
      <w:marRight w:val="0"/>
      <w:marTop w:val="0"/>
      <w:marBottom w:val="0"/>
      <w:divBdr>
        <w:top w:val="none" w:sz="0" w:space="0" w:color="auto"/>
        <w:left w:val="none" w:sz="0" w:space="0" w:color="auto"/>
        <w:bottom w:val="none" w:sz="0" w:space="0" w:color="auto"/>
        <w:right w:val="none" w:sz="0" w:space="0" w:color="auto"/>
      </w:divBdr>
    </w:div>
    <w:div w:id="207647976">
      <w:bodyDiv w:val="1"/>
      <w:marLeft w:val="0"/>
      <w:marRight w:val="0"/>
      <w:marTop w:val="0"/>
      <w:marBottom w:val="0"/>
      <w:divBdr>
        <w:top w:val="none" w:sz="0" w:space="0" w:color="auto"/>
        <w:left w:val="none" w:sz="0" w:space="0" w:color="auto"/>
        <w:bottom w:val="none" w:sz="0" w:space="0" w:color="auto"/>
        <w:right w:val="none" w:sz="0" w:space="0" w:color="auto"/>
      </w:divBdr>
    </w:div>
    <w:div w:id="208540443">
      <w:bodyDiv w:val="1"/>
      <w:marLeft w:val="0"/>
      <w:marRight w:val="0"/>
      <w:marTop w:val="0"/>
      <w:marBottom w:val="0"/>
      <w:divBdr>
        <w:top w:val="none" w:sz="0" w:space="0" w:color="auto"/>
        <w:left w:val="none" w:sz="0" w:space="0" w:color="auto"/>
        <w:bottom w:val="none" w:sz="0" w:space="0" w:color="auto"/>
        <w:right w:val="none" w:sz="0" w:space="0" w:color="auto"/>
      </w:divBdr>
    </w:div>
    <w:div w:id="211502839">
      <w:bodyDiv w:val="1"/>
      <w:marLeft w:val="0"/>
      <w:marRight w:val="0"/>
      <w:marTop w:val="0"/>
      <w:marBottom w:val="0"/>
      <w:divBdr>
        <w:top w:val="none" w:sz="0" w:space="0" w:color="auto"/>
        <w:left w:val="none" w:sz="0" w:space="0" w:color="auto"/>
        <w:bottom w:val="none" w:sz="0" w:space="0" w:color="auto"/>
        <w:right w:val="none" w:sz="0" w:space="0" w:color="auto"/>
      </w:divBdr>
    </w:div>
    <w:div w:id="224995780">
      <w:bodyDiv w:val="1"/>
      <w:marLeft w:val="0"/>
      <w:marRight w:val="0"/>
      <w:marTop w:val="0"/>
      <w:marBottom w:val="0"/>
      <w:divBdr>
        <w:top w:val="none" w:sz="0" w:space="0" w:color="auto"/>
        <w:left w:val="none" w:sz="0" w:space="0" w:color="auto"/>
        <w:bottom w:val="none" w:sz="0" w:space="0" w:color="auto"/>
        <w:right w:val="none" w:sz="0" w:space="0" w:color="auto"/>
      </w:divBdr>
    </w:div>
    <w:div w:id="226842504">
      <w:bodyDiv w:val="1"/>
      <w:marLeft w:val="0"/>
      <w:marRight w:val="0"/>
      <w:marTop w:val="0"/>
      <w:marBottom w:val="0"/>
      <w:divBdr>
        <w:top w:val="none" w:sz="0" w:space="0" w:color="auto"/>
        <w:left w:val="none" w:sz="0" w:space="0" w:color="auto"/>
        <w:bottom w:val="none" w:sz="0" w:space="0" w:color="auto"/>
        <w:right w:val="none" w:sz="0" w:space="0" w:color="auto"/>
      </w:divBdr>
    </w:div>
    <w:div w:id="229392060">
      <w:bodyDiv w:val="1"/>
      <w:marLeft w:val="0"/>
      <w:marRight w:val="0"/>
      <w:marTop w:val="0"/>
      <w:marBottom w:val="0"/>
      <w:divBdr>
        <w:top w:val="none" w:sz="0" w:space="0" w:color="auto"/>
        <w:left w:val="none" w:sz="0" w:space="0" w:color="auto"/>
        <w:bottom w:val="none" w:sz="0" w:space="0" w:color="auto"/>
        <w:right w:val="none" w:sz="0" w:space="0" w:color="auto"/>
      </w:divBdr>
    </w:div>
    <w:div w:id="232743081">
      <w:bodyDiv w:val="1"/>
      <w:marLeft w:val="0"/>
      <w:marRight w:val="0"/>
      <w:marTop w:val="0"/>
      <w:marBottom w:val="0"/>
      <w:divBdr>
        <w:top w:val="none" w:sz="0" w:space="0" w:color="auto"/>
        <w:left w:val="none" w:sz="0" w:space="0" w:color="auto"/>
        <w:bottom w:val="none" w:sz="0" w:space="0" w:color="auto"/>
        <w:right w:val="none" w:sz="0" w:space="0" w:color="auto"/>
      </w:divBdr>
    </w:div>
    <w:div w:id="234318229">
      <w:bodyDiv w:val="1"/>
      <w:marLeft w:val="0"/>
      <w:marRight w:val="0"/>
      <w:marTop w:val="0"/>
      <w:marBottom w:val="0"/>
      <w:divBdr>
        <w:top w:val="none" w:sz="0" w:space="0" w:color="auto"/>
        <w:left w:val="none" w:sz="0" w:space="0" w:color="auto"/>
        <w:bottom w:val="none" w:sz="0" w:space="0" w:color="auto"/>
        <w:right w:val="none" w:sz="0" w:space="0" w:color="auto"/>
      </w:divBdr>
    </w:div>
    <w:div w:id="236482686">
      <w:bodyDiv w:val="1"/>
      <w:marLeft w:val="0"/>
      <w:marRight w:val="0"/>
      <w:marTop w:val="0"/>
      <w:marBottom w:val="0"/>
      <w:divBdr>
        <w:top w:val="none" w:sz="0" w:space="0" w:color="auto"/>
        <w:left w:val="none" w:sz="0" w:space="0" w:color="auto"/>
        <w:bottom w:val="none" w:sz="0" w:space="0" w:color="auto"/>
        <w:right w:val="none" w:sz="0" w:space="0" w:color="auto"/>
      </w:divBdr>
    </w:div>
    <w:div w:id="249900059">
      <w:bodyDiv w:val="1"/>
      <w:marLeft w:val="0"/>
      <w:marRight w:val="0"/>
      <w:marTop w:val="0"/>
      <w:marBottom w:val="0"/>
      <w:divBdr>
        <w:top w:val="none" w:sz="0" w:space="0" w:color="auto"/>
        <w:left w:val="none" w:sz="0" w:space="0" w:color="auto"/>
        <w:bottom w:val="none" w:sz="0" w:space="0" w:color="auto"/>
        <w:right w:val="none" w:sz="0" w:space="0" w:color="auto"/>
      </w:divBdr>
    </w:div>
    <w:div w:id="261382498">
      <w:bodyDiv w:val="1"/>
      <w:marLeft w:val="0"/>
      <w:marRight w:val="0"/>
      <w:marTop w:val="0"/>
      <w:marBottom w:val="0"/>
      <w:divBdr>
        <w:top w:val="none" w:sz="0" w:space="0" w:color="auto"/>
        <w:left w:val="none" w:sz="0" w:space="0" w:color="auto"/>
        <w:bottom w:val="none" w:sz="0" w:space="0" w:color="auto"/>
        <w:right w:val="none" w:sz="0" w:space="0" w:color="auto"/>
      </w:divBdr>
    </w:div>
    <w:div w:id="265164338">
      <w:bodyDiv w:val="1"/>
      <w:marLeft w:val="0"/>
      <w:marRight w:val="0"/>
      <w:marTop w:val="0"/>
      <w:marBottom w:val="0"/>
      <w:divBdr>
        <w:top w:val="none" w:sz="0" w:space="0" w:color="auto"/>
        <w:left w:val="none" w:sz="0" w:space="0" w:color="auto"/>
        <w:bottom w:val="none" w:sz="0" w:space="0" w:color="auto"/>
        <w:right w:val="none" w:sz="0" w:space="0" w:color="auto"/>
      </w:divBdr>
    </w:div>
    <w:div w:id="269435908">
      <w:bodyDiv w:val="1"/>
      <w:marLeft w:val="0"/>
      <w:marRight w:val="0"/>
      <w:marTop w:val="0"/>
      <w:marBottom w:val="0"/>
      <w:divBdr>
        <w:top w:val="none" w:sz="0" w:space="0" w:color="auto"/>
        <w:left w:val="none" w:sz="0" w:space="0" w:color="auto"/>
        <w:bottom w:val="none" w:sz="0" w:space="0" w:color="auto"/>
        <w:right w:val="none" w:sz="0" w:space="0" w:color="auto"/>
      </w:divBdr>
    </w:div>
    <w:div w:id="276446384">
      <w:bodyDiv w:val="1"/>
      <w:marLeft w:val="0"/>
      <w:marRight w:val="0"/>
      <w:marTop w:val="0"/>
      <w:marBottom w:val="0"/>
      <w:divBdr>
        <w:top w:val="none" w:sz="0" w:space="0" w:color="auto"/>
        <w:left w:val="none" w:sz="0" w:space="0" w:color="auto"/>
        <w:bottom w:val="none" w:sz="0" w:space="0" w:color="auto"/>
        <w:right w:val="none" w:sz="0" w:space="0" w:color="auto"/>
      </w:divBdr>
    </w:div>
    <w:div w:id="276642626">
      <w:bodyDiv w:val="1"/>
      <w:marLeft w:val="0"/>
      <w:marRight w:val="0"/>
      <w:marTop w:val="0"/>
      <w:marBottom w:val="0"/>
      <w:divBdr>
        <w:top w:val="none" w:sz="0" w:space="0" w:color="auto"/>
        <w:left w:val="none" w:sz="0" w:space="0" w:color="auto"/>
        <w:bottom w:val="none" w:sz="0" w:space="0" w:color="auto"/>
        <w:right w:val="none" w:sz="0" w:space="0" w:color="auto"/>
      </w:divBdr>
    </w:div>
    <w:div w:id="280305801">
      <w:bodyDiv w:val="1"/>
      <w:marLeft w:val="0"/>
      <w:marRight w:val="0"/>
      <w:marTop w:val="0"/>
      <w:marBottom w:val="0"/>
      <w:divBdr>
        <w:top w:val="none" w:sz="0" w:space="0" w:color="auto"/>
        <w:left w:val="none" w:sz="0" w:space="0" w:color="auto"/>
        <w:bottom w:val="none" w:sz="0" w:space="0" w:color="auto"/>
        <w:right w:val="none" w:sz="0" w:space="0" w:color="auto"/>
      </w:divBdr>
    </w:div>
    <w:div w:id="284848423">
      <w:bodyDiv w:val="1"/>
      <w:marLeft w:val="0"/>
      <w:marRight w:val="0"/>
      <w:marTop w:val="0"/>
      <w:marBottom w:val="0"/>
      <w:divBdr>
        <w:top w:val="none" w:sz="0" w:space="0" w:color="auto"/>
        <w:left w:val="none" w:sz="0" w:space="0" w:color="auto"/>
        <w:bottom w:val="none" w:sz="0" w:space="0" w:color="auto"/>
        <w:right w:val="none" w:sz="0" w:space="0" w:color="auto"/>
      </w:divBdr>
    </w:div>
    <w:div w:id="288630588">
      <w:bodyDiv w:val="1"/>
      <w:marLeft w:val="0"/>
      <w:marRight w:val="0"/>
      <w:marTop w:val="0"/>
      <w:marBottom w:val="0"/>
      <w:divBdr>
        <w:top w:val="none" w:sz="0" w:space="0" w:color="auto"/>
        <w:left w:val="none" w:sz="0" w:space="0" w:color="auto"/>
        <w:bottom w:val="none" w:sz="0" w:space="0" w:color="auto"/>
        <w:right w:val="none" w:sz="0" w:space="0" w:color="auto"/>
      </w:divBdr>
    </w:div>
    <w:div w:id="293147146">
      <w:bodyDiv w:val="1"/>
      <w:marLeft w:val="0"/>
      <w:marRight w:val="0"/>
      <w:marTop w:val="0"/>
      <w:marBottom w:val="0"/>
      <w:divBdr>
        <w:top w:val="none" w:sz="0" w:space="0" w:color="auto"/>
        <w:left w:val="none" w:sz="0" w:space="0" w:color="auto"/>
        <w:bottom w:val="none" w:sz="0" w:space="0" w:color="auto"/>
        <w:right w:val="none" w:sz="0" w:space="0" w:color="auto"/>
      </w:divBdr>
    </w:div>
    <w:div w:id="294331396">
      <w:bodyDiv w:val="1"/>
      <w:marLeft w:val="0"/>
      <w:marRight w:val="0"/>
      <w:marTop w:val="0"/>
      <w:marBottom w:val="0"/>
      <w:divBdr>
        <w:top w:val="none" w:sz="0" w:space="0" w:color="auto"/>
        <w:left w:val="none" w:sz="0" w:space="0" w:color="auto"/>
        <w:bottom w:val="none" w:sz="0" w:space="0" w:color="auto"/>
        <w:right w:val="none" w:sz="0" w:space="0" w:color="auto"/>
      </w:divBdr>
    </w:div>
    <w:div w:id="303854823">
      <w:bodyDiv w:val="1"/>
      <w:marLeft w:val="0"/>
      <w:marRight w:val="0"/>
      <w:marTop w:val="0"/>
      <w:marBottom w:val="0"/>
      <w:divBdr>
        <w:top w:val="none" w:sz="0" w:space="0" w:color="auto"/>
        <w:left w:val="none" w:sz="0" w:space="0" w:color="auto"/>
        <w:bottom w:val="none" w:sz="0" w:space="0" w:color="auto"/>
        <w:right w:val="none" w:sz="0" w:space="0" w:color="auto"/>
      </w:divBdr>
    </w:div>
    <w:div w:id="304048533">
      <w:bodyDiv w:val="1"/>
      <w:marLeft w:val="0"/>
      <w:marRight w:val="0"/>
      <w:marTop w:val="0"/>
      <w:marBottom w:val="0"/>
      <w:divBdr>
        <w:top w:val="none" w:sz="0" w:space="0" w:color="auto"/>
        <w:left w:val="none" w:sz="0" w:space="0" w:color="auto"/>
        <w:bottom w:val="none" w:sz="0" w:space="0" w:color="auto"/>
        <w:right w:val="none" w:sz="0" w:space="0" w:color="auto"/>
      </w:divBdr>
    </w:div>
    <w:div w:id="306320518">
      <w:bodyDiv w:val="1"/>
      <w:marLeft w:val="0"/>
      <w:marRight w:val="0"/>
      <w:marTop w:val="0"/>
      <w:marBottom w:val="0"/>
      <w:divBdr>
        <w:top w:val="none" w:sz="0" w:space="0" w:color="auto"/>
        <w:left w:val="none" w:sz="0" w:space="0" w:color="auto"/>
        <w:bottom w:val="none" w:sz="0" w:space="0" w:color="auto"/>
        <w:right w:val="none" w:sz="0" w:space="0" w:color="auto"/>
      </w:divBdr>
    </w:div>
    <w:div w:id="307320822">
      <w:bodyDiv w:val="1"/>
      <w:marLeft w:val="0"/>
      <w:marRight w:val="0"/>
      <w:marTop w:val="0"/>
      <w:marBottom w:val="0"/>
      <w:divBdr>
        <w:top w:val="none" w:sz="0" w:space="0" w:color="auto"/>
        <w:left w:val="none" w:sz="0" w:space="0" w:color="auto"/>
        <w:bottom w:val="none" w:sz="0" w:space="0" w:color="auto"/>
        <w:right w:val="none" w:sz="0" w:space="0" w:color="auto"/>
      </w:divBdr>
    </w:div>
    <w:div w:id="319234301">
      <w:bodyDiv w:val="1"/>
      <w:marLeft w:val="0"/>
      <w:marRight w:val="0"/>
      <w:marTop w:val="0"/>
      <w:marBottom w:val="0"/>
      <w:divBdr>
        <w:top w:val="none" w:sz="0" w:space="0" w:color="auto"/>
        <w:left w:val="none" w:sz="0" w:space="0" w:color="auto"/>
        <w:bottom w:val="none" w:sz="0" w:space="0" w:color="auto"/>
        <w:right w:val="none" w:sz="0" w:space="0" w:color="auto"/>
      </w:divBdr>
    </w:div>
    <w:div w:id="322003842">
      <w:bodyDiv w:val="1"/>
      <w:marLeft w:val="0"/>
      <w:marRight w:val="0"/>
      <w:marTop w:val="0"/>
      <w:marBottom w:val="0"/>
      <w:divBdr>
        <w:top w:val="none" w:sz="0" w:space="0" w:color="auto"/>
        <w:left w:val="none" w:sz="0" w:space="0" w:color="auto"/>
        <w:bottom w:val="none" w:sz="0" w:space="0" w:color="auto"/>
        <w:right w:val="none" w:sz="0" w:space="0" w:color="auto"/>
      </w:divBdr>
    </w:div>
    <w:div w:id="323241871">
      <w:bodyDiv w:val="1"/>
      <w:marLeft w:val="0"/>
      <w:marRight w:val="0"/>
      <w:marTop w:val="0"/>
      <w:marBottom w:val="0"/>
      <w:divBdr>
        <w:top w:val="none" w:sz="0" w:space="0" w:color="auto"/>
        <w:left w:val="none" w:sz="0" w:space="0" w:color="auto"/>
        <w:bottom w:val="none" w:sz="0" w:space="0" w:color="auto"/>
        <w:right w:val="none" w:sz="0" w:space="0" w:color="auto"/>
      </w:divBdr>
    </w:div>
    <w:div w:id="331564578">
      <w:bodyDiv w:val="1"/>
      <w:marLeft w:val="0"/>
      <w:marRight w:val="0"/>
      <w:marTop w:val="0"/>
      <w:marBottom w:val="0"/>
      <w:divBdr>
        <w:top w:val="none" w:sz="0" w:space="0" w:color="auto"/>
        <w:left w:val="none" w:sz="0" w:space="0" w:color="auto"/>
        <w:bottom w:val="none" w:sz="0" w:space="0" w:color="auto"/>
        <w:right w:val="none" w:sz="0" w:space="0" w:color="auto"/>
      </w:divBdr>
    </w:div>
    <w:div w:id="334770151">
      <w:bodyDiv w:val="1"/>
      <w:marLeft w:val="0"/>
      <w:marRight w:val="0"/>
      <w:marTop w:val="0"/>
      <w:marBottom w:val="0"/>
      <w:divBdr>
        <w:top w:val="none" w:sz="0" w:space="0" w:color="auto"/>
        <w:left w:val="none" w:sz="0" w:space="0" w:color="auto"/>
        <w:bottom w:val="none" w:sz="0" w:space="0" w:color="auto"/>
        <w:right w:val="none" w:sz="0" w:space="0" w:color="auto"/>
      </w:divBdr>
    </w:div>
    <w:div w:id="339309283">
      <w:bodyDiv w:val="1"/>
      <w:marLeft w:val="0"/>
      <w:marRight w:val="0"/>
      <w:marTop w:val="0"/>
      <w:marBottom w:val="0"/>
      <w:divBdr>
        <w:top w:val="none" w:sz="0" w:space="0" w:color="auto"/>
        <w:left w:val="none" w:sz="0" w:space="0" w:color="auto"/>
        <w:bottom w:val="none" w:sz="0" w:space="0" w:color="auto"/>
        <w:right w:val="none" w:sz="0" w:space="0" w:color="auto"/>
      </w:divBdr>
    </w:div>
    <w:div w:id="340856317">
      <w:bodyDiv w:val="1"/>
      <w:marLeft w:val="0"/>
      <w:marRight w:val="0"/>
      <w:marTop w:val="0"/>
      <w:marBottom w:val="0"/>
      <w:divBdr>
        <w:top w:val="none" w:sz="0" w:space="0" w:color="auto"/>
        <w:left w:val="none" w:sz="0" w:space="0" w:color="auto"/>
        <w:bottom w:val="none" w:sz="0" w:space="0" w:color="auto"/>
        <w:right w:val="none" w:sz="0" w:space="0" w:color="auto"/>
      </w:divBdr>
    </w:div>
    <w:div w:id="359354298">
      <w:bodyDiv w:val="1"/>
      <w:marLeft w:val="0"/>
      <w:marRight w:val="0"/>
      <w:marTop w:val="0"/>
      <w:marBottom w:val="0"/>
      <w:divBdr>
        <w:top w:val="none" w:sz="0" w:space="0" w:color="auto"/>
        <w:left w:val="none" w:sz="0" w:space="0" w:color="auto"/>
        <w:bottom w:val="none" w:sz="0" w:space="0" w:color="auto"/>
        <w:right w:val="none" w:sz="0" w:space="0" w:color="auto"/>
      </w:divBdr>
    </w:div>
    <w:div w:id="361053689">
      <w:bodyDiv w:val="1"/>
      <w:marLeft w:val="0"/>
      <w:marRight w:val="0"/>
      <w:marTop w:val="0"/>
      <w:marBottom w:val="0"/>
      <w:divBdr>
        <w:top w:val="none" w:sz="0" w:space="0" w:color="auto"/>
        <w:left w:val="none" w:sz="0" w:space="0" w:color="auto"/>
        <w:bottom w:val="none" w:sz="0" w:space="0" w:color="auto"/>
        <w:right w:val="none" w:sz="0" w:space="0" w:color="auto"/>
      </w:divBdr>
    </w:div>
    <w:div w:id="370350875">
      <w:bodyDiv w:val="1"/>
      <w:marLeft w:val="0"/>
      <w:marRight w:val="0"/>
      <w:marTop w:val="0"/>
      <w:marBottom w:val="0"/>
      <w:divBdr>
        <w:top w:val="none" w:sz="0" w:space="0" w:color="auto"/>
        <w:left w:val="none" w:sz="0" w:space="0" w:color="auto"/>
        <w:bottom w:val="none" w:sz="0" w:space="0" w:color="auto"/>
        <w:right w:val="none" w:sz="0" w:space="0" w:color="auto"/>
      </w:divBdr>
    </w:div>
    <w:div w:id="370493309">
      <w:bodyDiv w:val="1"/>
      <w:marLeft w:val="0"/>
      <w:marRight w:val="0"/>
      <w:marTop w:val="0"/>
      <w:marBottom w:val="0"/>
      <w:divBdr>
        <w:top w:val="none" w:sz="0" w:space="0" w:color="auto"/>
        <w:left w:val="none" w:sz="0" w:space="0" w:color="auto"/>
        <w:bottom w:val="none" w:sz="0" w:space="0" w:color="auto"/>
        <w:right w:val="none" w:sz="0" w:space="0" w:color="auto"/>
      </w:divBdr>
    </w:div>
    <w:div w:id="389235847">
      <w:bodyDiv w:val="1"/>
      <w:marLeft w:val="0"/>
      <w:marRight w:val="0"/>
      <w:marTop w:val="0"/>
      <w:marBottom w:val="0"/>
      <w:divBdr>
        <w:top w:val="none" w:sz="0" w:space="0" w:color="auto"/>
        <w:left w:val="none" w:sz="0" w:space="0" w:color="auto"/>
        <w:bottom w:val="none" w:sz="0" w:space="0" w:color="auto"/>
        <w:right w:val="none" w:sz="0" w:space="0" w:color="auto"/>
      </w:divBdr>
    </w:div>
    <w:div w:id="390612873">
      <w:bodyDiv w:val="1"/>
      <w:marLeft w:val="0"/>
      <w:marRight w:val="0"/>
      <w:marTop w:val="0"/>
      <w:marBottom w:val="0"/>
      <w:divBdr>
        <w:top w:val="none" w:sz="0" w:space="0" w:color="auto"/>
        <w:left w:val="none" w:sz="0" w:space="0" w:color="auto"/>
        <w:bottom w:val="none" w:sz="0" w:space="0" w:color="auto"/>
        <w:right w:val="none" w:sz="0" w:space="0" w:color="auto"/>
      </w:divBdr>
    </w:div>
    <w:div w:id="402799244">
      <w:bodyDiv w:val="1"/>
      <w:marLeft w:val="0"/>
      <w:marRight w:val="0"/>
      <w:marTop w:val="0"/>
      <w:marBottom w:val="0"/>
      <w:divBdr>
        <w:top w:val="none" w:sz="0" w:space="0" w:color="auto"/>
        <w:left w:val="none" w:sz="0" w:space="0" w:color="auto"/>
        <w:bottom w:val="none" w:sz="0" w:space="0" w:color="auto"/>
        <w:right w:val="none" w:sz="0" w:space="0" w:color="auto"/>
      </w:divBdr>
    </w:div>
    <w:div w:id="404038716">
      <w:bodyDiv w:val="1"/>
      <w:marLeft w:val="0"/>
      <w:marRight w:val="0"/>
      <w:marTop w:val="0"/>
      <w:marBottom w:val="0"/>
      <w:divBdr>
        <w:top w:val="none" w:sz="0" w:space="0" w:color="auto"/>
        <w:left w:val="none" w:sz="0" w:space="0" w:color="auto"/>
        <w:bottom w:val="none" w:sz="0" w:space="0" w:color="auto"/>
        <w:right w:val="none" w:sz="0" w:space="0" w:color="auto"/>
      </w:divBdr>
    </w:div>
    <w:div w:id="420878121">
      <w:bodyDiv w:val="1"/>
      <w:marLeft w:val="0"/>
      <w:marRight w:val="0"/>
      <w:marTop w:val="0"/>
      <w:marBottom w:val="0"/>
      <w:divBdr>
        <w:top w:val="none" w:sz="0" w:space="0" w:color="auto"/>
        <w:left w:val="none" w:sz="0" w:space="0" w:color="auto"/>
        <w:bottom w:val="none" w:sz="0" w:space="0" w:color="auto"/>
        <w:right w:val="none" w:sz="0" w:space="0" w:color="auto"/>
      </w:divBdr>
    </w:div>
    <w:div w:id="421222922">
      <w:bodyDiv w:val="1"/>
      <w:marLeft w:val="0"/>
      <w:marRight w:val="0"/>
      <w:marTop w:val="0"/>
      <w:marBottom w:val="0"/>
      <w:divBdr>
        <w:top w:val="none" w:sz="0" w:space="0" w:color="auto"/>
        <w:left w:val="none" w:sz="0" w:space="0" w:color="auto"/>
        <w:bottom w:val="none" w:sz="0" w:space="0" w:color="auto"/>
        <w:right w:val="none" w:sz="0" w:space="0" w:color="auto"/>
      </w:divBdr>
    </w:div>
    <w:div w:id="424881342">
      <w:bodyDiv w:val="1"/>
      <w:marLeft w:val="0"/>
      <w:marRight w:val="0"/>
      <w:marTop w:val="0"/>
      <w:marBottom w:val="0"/>
      <w:divBdr>
        <w:top w:val="none" w:sz="0" w:space="0" w:color="auto"/>
        <w:left w:val="none" w:sz="0" w:space="0" w:color="auto"/>
        <w:bottom w:val="none" w:sz="0" w:space="0" w:color="auto"/>
        <w:right w:val="none" w:sz="0" w:space="0" w:color="auto"/>
      </w:divBdr>
    </w:div>
    <w:div w:id="425613947">
      <w:bodyDiv w:val="1"/>
      <w:marLeft w:val="0"/>
      <w:marRight w:val="0"/>
      <w:marTop w:val="0"/>
      <w:marBottom w:val="0"/>
      <w:divBdr>
        <w:top w:val="none" w:sz="0" w:space="0" w:color="auto"/>
        <w:left w:val="none" w:sz="0" w:space="0" w:color="auto"/>
        <w:bottom w:val="none" w:sz="0" w:space="0" w:color="auto"/>
        <w:right w:val="none" w:sz="0" w:space="0" w:color="auto"/>
      </w:divBdr>
    </w:div>
    <w:div w:id="426924984">
      <w:bodyDiv w:val="1"/>
      <w:marLeft w:val="0"/>
      <w:marRight w:val="0"/>
      <w:marTop w:val="0"/>
      <w:marBottom w:val="0"/>
      <w:divBdr>
        <w:top w:val="none" w:sz="0" w:space="0" w:color="auto"/>
        <w:left w:val="none" w:sz="0" w:space="0" w:color="auto"/>
        <w:bottom w:val="none" w:sz="0" w:space="0" w:color="auto"/>
        <w:right w:val="none" w:sz="0" w:space="0" w:color="auto"/>
      </w:divBdr>
    </w:div>
    <w:div w:id="434055567">
      <w:bodyDiv w:val="1"/>
      <w:marLeft w:val="0"/>
      <w:marRight w:val="0"/>
      <w:marTop w:val="0"/>
      <w:marBottom w:val="0"/>
      <w:divBdr>
        <w:top w:val="none" w:sz="0" w:space="0" w:color="auto"/>
        <w:left w:val="none" w:sz="0" w:space="0" w:color="auto"/>
        <w:bottom w:val="none" w:sz="0" w:space="0" w:color="auto"/>
        <w:right w:val="none" w:sz="0" w:space="0" w:color="auto"/>
      </w:divBdr>
      <w:divsChild>
        <w:div w:id="166604684">
          <w:marLeft w:val="0"/>
          <w:marRight w:val="0"/>
          <w:marTop w:val="0"/>
          <w:marBottom w:val="0"/>
          <w:divBdr>
            <w:top w:val="none" w:sz="0" w:space="0" w:color="auto"/>
            <w:left w:val="none" w:sz="0" w:space="0" w:color="auto"/>
            <w:bottom w:val="none" w:sz="0" w:space="0" w:color="auto"/>
            <w:right w:val="none" w:sz="0" w:space="0" w:color="auto"/>
          </w:divBdr>
          <w:divsChild>
            <w:div w:id="208418336">
              <w:marLeft w:val="0"/>
              <w:marRight w:val="0"/>
              <w:marTop w:val="0"/>
              <w:marBottom w:val="0"/>
              <w:divBdr>
                <w:top w:val="none" w:sz="0" w:space="0" w:color="auto"/>
                <w:left w:val="none" w:sz="0" w:space="0" w:color="auto"/>
                <w:bottom w:val="none" w:sz="0" w:space="0" w:color="auto"/>
                <w:right w:val="none" w:sz="0" w:space="0" w:color="auto"/>
              </w:divBdr>
              <w:divsChild>
                <w:div w:id="1793163083">
                  <w:marLeft w:val="0"/>
                  <w:marRight w:val="0"/>
                  <w:marTop w:val="0"/>
                  <w:marBottom w:val="0"/>
                  <w:divBdr>
                    <w:top w:val="none" w:sz="0" w:space="0" w:color="auto"/>
                    <w:left w:val="none" w:sz="0" w:space="0" w:color="auto"/>
                    <w:bottom w:val="none" w:sz="0" w:space="0" w:color="auto"/>
                    <w:right w:val="none" w:sz="0" w:space="0" w:color="auto"/>
                  </w:divBdr>
                  <w:divsChild>
                    <w:div w:id="1872955579">
                      <w:marLeft w:val="0"/>
                      <w:marRight w:val="0"/>
                      <w:marTop w:val="0"/>
                      <w:marBottom w:val="0"/>
                      <w:divBdr>
                        <w:top w:val="none" w:sz="0" w:space="0" w:color="auto"/>
                        <w:left w:val="none" w:sz="0" w:space="0" w:color="auto"/>
                        <w:bottom w:val="none" w:sz="0" w:space="0" w:color="auto"/>
                        <w:right w:val="none" w:sz="0" w:space="0" w:color="auto"/>
                      </w:divBdr>
                      <w:divsChild>
                        <w:div w:id="172456458">
                          <w:marLeft w:val="0"/>
                          <w:marRight w:val="0"/>
                          <w:marTop w:val="0"/>
                          <w:marBottom w:val="0"/>
                          <w:divBdr>
                            <w:top w:val="none" w:sz="0" w:space="0" w:color="auto"/>
                            <w:left w:val="none" w:sz="0" w:space="0" w:color="auto"/>
                            <w:bottom w:val="none" w:sz="0" w:space="0" w:color="auto"/>
                            <w:right w:val="none" w:sz="0" w:space="0" w:color="auto"/>
                          </w:divBdr>
                          <w:divsChild>
                            <w:div w:id="991832067">
                              <w:marLeft w:val="0"/>
                              <w:marRight w:val="0"/>
                              <w:marTop w:val="0"/>
                              <w:marBottom w:val="0"/>
                              <w:divBdr>
                                <w:top w:val="none" w:sz="0" w:space="0" w:color="auto"/>
                                <w:left w:val="none" w:sz="0" w:space="0" w:color="auto"/>
                                <w:bottom w:val="none" w:sz="0" w:space="0" w:color="auto"/>
                                <w:right w:val="none" w:sz="0" w:space="0" w:color="auto"/>
                              </w:divBdr>
                              <w:divsChild>
                                <w:div w:id="1809980379">
                                  <w:marLeft w:val="-120"/>
                                  <w:marRight w:val="-120"/>
                                  <w:marTop w:val="0"/>
                                  <w:marBottom w:val="0"/>
                                  <w:divBdr>
                                    <w:top w:val="none" w:sz="0" w:space="0" w:color="auto"/>
                                    <w:left w:val="none" w:sz="0" w:space="0" w:color="auto"/>
                                    <w:bottom w:val="none" w:sz="0" w:space="0" w:color="auto"/>
                                    <w:right w:val="none" w:sz="0" w:space="0" w:color="auto"/>
                                  </w:divBdr>
                                  <w:divsChild>
                                    <w:div w:id="2075081044">
                                      <w:marLeft w:val="0"/>
                                      <w:marRight w:val="0"/>
                                      <w:marTop w:val="0"/>
                                      <w:marBottom w:val="0"/>
                                      <w:divBdr>
                                        <w:top w:val="none" w:sz="0" w:space="0" w:color="auto"/>
                                        <w:left w:val="none" w:sz="0" w:space="0" w:color="auto"/>
                                        <w:bottom w:val="none" w:sz="0" w:space="0" w:color="auto"/>
                                        <w:right w:val="none" w:sz="0" w:space="0" w:color="auto"/>
                                      </w:divBdr>
                                      <w:divsChild>
                                        <w:div w:id="424689261">
                                          <w:marLeft w:val="0"/>
                                          <w:marRight w:val="0"/>
                                          <w:marTop w:val="0"/>
                                          <w:marBottom w:val="0"/>
                                          <w:divBdr>
                                            <w:top w:val="none" w:sz="0" w:space="0" w:color="auto"/>
                                            <w:left w:val="none" w:sz="0" w:space="0" w:color="auto"/>
                                            <w:bottom w:val="none" w:sz="0" w:space="0" w:color="auto"/>
                                            <w:right w:val="none" w:sz="0" w:space="0" w:color="auto"/>
                                          </w:divBdr>
                                          <w:divsChild>
                                            <w:div w:id="1383673970">
                                              <w:marLeft w:val="0"/>
                                              <w:marRight w:val="0"/>
                                              <w:marTop w:val="0"/>
                                              <w:marBottom w:val="0"/>
                                              <w:divBdr>
                                                <w:top w:val="none" w:sz="0" w:space="0" w:color="auto"/>
                                                <w:left w:val="none" w:sz="0" w:space="0" w:color="auto"/>
                                                <w:bottom w:val="none" w:sz="0" w:space="0" w:color="auto"/>
                                                <w:right w:val="none" w:sz="0" w:space="0" w:color="auto"/>
                                              </w:divBdr>
                                              <w:divsChild>
                                                <w:div w:id="1775242516">
                                                  <w:marLeft w:val="0"/>
                                                  <w:marRight w:val="0"/>
                                                  <w:marTop w:val="0"/>
                                                  <w:marBottom w:val="0"/>
                                                  <w:divBdr>
                                                    <w:top w:val="none" w:sz="0" w:space="0" w:color="auto"/>
                                                    <w:left w:val="none" w:sz="0" w:space="0" w:color="auto"/>
                                                    <w:bottom w:val="none" w:sz="0" w:space="0" w:color="auto"/>
                                                    <w:right w:val="none" w:sz="0" w:space="0" w:color="auto"/>
                                                  </w:divBdr>
                                                  <w:divsChild>
                                                    <w:div w:id="277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137819">
      <w:bodyDiv w:val="1"/>
      <w:marLeft w:val="0"/>
      <w:marRight w:val="0"/>
      <w:marTop w:val="0"/>
      <w:marBottom w:val="0"/>
      <w:divBdr>
        <w:top w:val="none" w:sz="0" w:space="0" w:color="auto"/>
        <w:left w:val="none" w:sz="0" w:space="0" w:color="auto"/>
        <w:bottom w:val="none" w:sz="0" w:space="0" w:color="auto"/>
        <w:right w:val="none" w:sz="0" w:space="0" w:color="auto"/>
      </w:divBdr>
    </w:div>
    <w:div w:id="440730173">
      <w:bodyDiv w:val="1"/>
      <w:marLeft w:val="0"/>
      <w:marRight w:val="0"/>
      <w:marTop w:val="0"/>
      <w:marBottom w:val="0"/>
      <w:divBdr>
        <w:top w:val="none" w:sz="0" w:space="0" w:color="auto"/>
        <w:left w:val="none" w:sz="0" w:space="0" w:color="auto"/>
        <w:bottom w:val="none" w:sz="0" w:space="0" w:color="auto"/>
        <w:right w:val="none" w:sz="0" w:space="0" w:color="auto"/>
      </w:divBdr>
    </w:div>
    <w:div w:id="443233461">
      <w:bodyDiv w:val="1"/>
      <w:marLeft w:val="0"/>
      <w:marRight w:val="0"/>
      <w:marTop w:val="0"/>
      <w:marBottom w:val="0"/>
      <w:divBdr>
        <w:top w:val="none" w:sz="0" w:space="0" w:color="auto"/>
        <w:left w:val="none" w:sz="0" w:space="0" w:color="auto"/>
        <w:bottom w:val="none" w:sz="0" w:space="0" w:color="auto"/>
        <w:right w:val="none" w:sz="0" w:space="0" w:color="auto"/>
      </w:divBdr>
    </w:div>
    <w:div w:id="443766891">
      <w:bodyDiv w:val="1"/>
      <w:marLeft w:val="0"/>
      <w:marRight w:val="0"/>
      <w:marTop w:val="0"/>
      <w:marBottom w:val="0"/>
      <w:divBdr>
        <w:top w:val="none" w:sz="0" w:space="0" w:color="auto"/>
        <w:left w:val="none" w:sz="0" w:space="0" w:color="auto"/>
        <w:bottom w:val="none" w:sz="0" w:space="0" w:color="auto"/>
        <w:right w:val="none" w:sz="0" w:space="0" w:color="auto"/>
      </w:divBdr>
    </w:div>
    <w:div w:id="444155907">
      <w:bodyDiv w:val="1"/>
      <w:marLeft w:val="0"/>
      <w:marRight w:val="0"/>
      <w:marTop w:val="0"/>
      <w:marBottom w:val="0"/>
      <w:divBdr>
        <w:top w:val="none" w:sz="0" w:space="0" w:color="auto"/>
        <w:left w:val="none" w:sz="0" w:space="0" w:color="auto"/>
        <w:bottom w:val="none" w:sz="0" w:space="0" w:color="auto"/>
        <w:right w:val="none" w:sz="0" w:space="0" w:color="auto"/>
      </w:divBdr>
    </w:div>
    <w:div w:id="445006436">
      <w:bodyDiv w:val="1"/>
      <w:marLeft w:val="0"/>
      <w:marRight w:val="0"/>
      <w:marTop w:val="0"/>
      <w:marBottom w:val="0"/>
      <w:divBdr>
        <w:top w:val="none" w:sz="0" w:space="0" w:color="auto"/>
        <w:left w:val="none" w:sz="0" w:space="0" w:color="auto"/>
        <w:bottom w:val="none" w:sz="0" w:space="0" w:color="auto"/>
        <w:right w:val="none" w:sz="0" w:space="0" w:color="auto"/>
      </w:divBdr>
    </w:div>
    <w:div w:id="456417472">
      <w:bodyDiv w:val="1"/>
      <w:marLeft w:val="0"/>
      <w:marRight w:val="0"/>
      <w:marTop w:val="0"/>
      <w:marBottom w:val="0"/>
      <w:divBdr>
        <w:top w:val="none" w:sz="0" w:space="0" w:color="auto"/>
        <w:left w:val="none" w:sz="0" w:space="0" w:color="auto"/>
        <w:bottom w:val="none" w:sz="0" w:space="0" w:color="auto"/>
        <w:right w:val="none" w:sz="0" w:space="0" w:color="auto"/>
      </w:divBdr>
    </w:div>
    <w:div w:id="456488805">
      <w:bodyDiv w:val="1"/>
      <w:marLeft w:val="0"/>
      <w:marRight w:val="0"/>
      <w:marTop w:val="0"/>
      <w:marBottom w:val="0"/>
      <w:divBdr>
        <w:top w:val="none" w:sz="0" w:space="0" w:color="auto"/>
        <w:left w:val="none" w:sz="0" w:space="0" w:color="auto"/>
        <w:bottom w:val="none" w:sz="0" w:space="0" w:color="auto"/>
        <w:right w:val="none" w:sz="0" w:space="0" w:color="auto"/>
      </w:divBdr>
    </w:div>
    <w:div w:id="456725755">
      <w:bodyDiv w:val="1"/>
      <w:marLeft w:val="0"/>
      <w:marRight w:val="0"/>
      <w:marTop w:val="0"/>
      <w:marBottom w:val="0"/>
      <w:divBdr>
        <w:top w:val="none" w:sz="0" w:space="0" w:color="auto"/>
        <w:left w:val="none" w:sz="0" w:space="0" w:color="auto"/>
        <w:bottom w:val="none" w:sz="0" w:space="0" w:color="auto"/>
        <w:right w:val="none" w:sz="0" w:space="0" w:color="auto"/>
      </w:divBdr>
    </w:div>
    <w:div w:id="464617018">
      <w:bodyDiv w:val="1"/>
      <w:marLeft w:val="0"/>
      <w:marRight w:val="0"/>
      <w:marTop w:val="0"/>
      <w:marBottom w:val="0"/>
      <w:divBdr>
        <w:top w:val="none" w:sz="0" w:space="0" w:color="auto"/>
        <w:left w:val="none" w:sz="0" w:space="0" w:color="auto"/>
        <w:bottom w:val="none" w:sz="0" w:space="0" w:color="auto"/>
        <w:right w:val="none" w:sz="0" w:space="0" w:color="auto"/>
      </w:divBdr>
    </w:div>
    <w:div w:id="465003406">
      <w:bodyDiv w:val="1"/>
      <w:marLeft w:val="0"/>
      <w:marRight w:val="0"/>
      <w:marTop w:val="0"/>
      <w:marBottom w:val="0"/>
      <w:divBdr>
        <w:top w:val="none" w:sz="0" w:space="0" w:color="auto"/>
        <w:left w:val="none" w:sz="0" w:space="0" w:color="auto"/>
        <w:bottom w:val="none" w:sz="0" w:space="0" w:color="auto"/>
        <w:right w:val="none" w:sz="0" w:space="0" w:color="auto"/>
      </w:divBdr>
    </w:div>
    <w:div w:id="469248550">
      <w:bodyDiv w:val="1"/>
      <w:marLeft w:val="0"/>
      <w:marRight w:val="0"/>
      <w:marTop w:val="0"/>
      <w:marBottom w:val="0"/>
      <w:divBdr>
        <w:top w:val="none" w:sz="0" w:space="0" w:color="auto"/>
        <w:left w:val="none" w:sz="0" w:space="0" w:color="auto"/>
        <w:bottom w:val="none" w:sz="0" w:space="0" w:color="auto"/>
        <w:right w:val="none" w:sz="0" w:space="0" w:color="auto"/>
      </w:divBdr>
    </w:div>
    <w:div w:id="481627125">
      <w:bodyDiv w:val="1"/>
      <w:marLeft w:val="0"/>
      <w:marRight w:val="0"/>
      <w:marTop w:val="0"/>
      <w:marBottom w:val="0"/>
      <w:divBdr>
        <w:top w:val="none" w:sz="0" w:space="0" w:color="auto"/>
        <w:left w:val="none" w:sz="0" w:space="0" w:color="auto"/>
        <w:bottom w:val="none" w:sz="0" w:space="0" w:color="auto"/>
        <w:right w:val="none" w:sz="0" w:space="0" w:color="auto"/>
      </w:divBdr>
    </w:div>
    <w:div w:id="490681239">
      <w:bodyDiv w:val="1"/>
      <w:marLeft w:val="0"/>
      <w:marRight w:val="0"/>
      <w:marTop w:val="0"/>
      <w:marBottom w:val="0"/>
      <w:divBdr>
        <w:top w:val="none" w:sz="0" w:space="0" w:color="auto"/>
        <w:left w:val="none" w:sz="0" w:space="0" w:color="auto"/>
        <w:bottom w:val="none" w:sz="0" w:space="0" w:color="auto"/>
        <w:right w:val="none" w:sz="0" w:space="0" w:color="auto"/>
      </w:divBdr>
    </w:div>
    <w:div w:id="492140337">
      <w:bodyDiv w:val="1"/>
      <w:marLeft w:val="0"/>
      <w:marRight w:val="0"/>
      <w:marTop w:val="0"/>
      <w:marBottom w:val="0"/>
      <w:divBdr>
        <w:top w:val="none" w:sz="0" w:space="0" w:color="auto"/>
        <w:left w:val="none" w:sz="0" w:space="0" w:color="auto"/>
        <w:bottom w:val="none" w:sz="0" w:space="0" w:color="auto"/>
        <w:right w:val="none" w:sz="0" w:space="0" w:color="auto"/>
      </w:divBdr>
    </w:div>
    <w:div w:id="492450795">
      <w:bodyDiv w:val="1"/>
      <w:marLeft w:val="0"/>
      <w:marRight w:val="0"/>
      <w:marTop w:val="0"/>
      <w:marBottom w:val="0"/>
      <w:divBdr>
        <w:top w:val="none" w:sz="0" w:space="0" w:color="auto"/>
        <w:left w:val="none" w:sz="0" w:space="0" w:color="auto"/>
        <w:bottom w:val="none" w:sz="0" w:space="0" w:color="auto"/>
        <w:right w:val="none" w:sz="0" w:space="0" w:color="auto"/>
      </w:divBdr>
    </w:div>
    <w:div w:id="517545513">
      <w:bodyDiv w:val="1"/>
      <w:marLeft w:val="0"/>
      <w:marRight w:val="0"/>
      <w:marTop w:val="0"/>
      <w:marBottom w:val="0"/>
      <w:divBdr>
        <w:top w:val="none" w:sz="0" w:space="0" w:color="auto"/>
        <w:left w:val="none" w:sz="0" w:space="0" w:color="auto"/>
        <w:bottom w:val="none" w:sz="0" w:space="0" w:color="auto"/>
        <w:right w:val="none" w:sz="0" w:space="0" w:color="auto"/>
      </w:divBdr>
    </w:div>
    <w:div w:id="522941949">
      <w:bodyDiv w:val="1"/>
      <w:marLeft w:val="0"/>
      <w:marRight w:val="0"/>
      <w:marTop w:val="0"/>
      <w:marBottom w:val="0"/>
      <w:divBdr>
        <w:top w:val="none" w:sz="0" w:space="0" w:color="auto"/>
        <w:left w:val="none" w:sz="0" w:space="0" w:color="auto"/>
        <w:bottom w:val="none" w:sz="0" w:space="0" w:color="auto"/>
        <w:right w:val="none" w:sz="0" w:space="0" w:color="auto"/>
      </w:divBdr>
    </w:div>
    <w:div w:id="534735239">
      <w:bodyDiv w:val="1"/>
      <w:marLeft w:val="0"/>
      <w:marRight w:val="0"/>
      <w:marTop w:val="0"/>
      <w:marBottom w:val="0"/>
      <w:divBdr>
        <w:top w:val="none" w:sz="0" w:space="0" w:color="auto"/>
        <w:left w:val="none" w:sz="0" w:space="0" w:color="auto"/>
        <w:bottom w:val="none" w:sz="0" w:space="0" w:color="auto"/>
        <w:right w:val="none" w:sz="0" w:space="0" w:color="auto"/>
      </w:divBdr>
    </w:div>
    <w:div w:id="537860828">
      <w:bodyDiv w:val="1"/>
      <w:marLeft w:val="0"/>
      <w:marRight w:val="0"/>
      <w:marTop w:val="0"/>
      <w:marBottom w:val="0"/>
      <w:divBdr>
        <w:top w:val="none" w:sz="0" w:space="0" w:color="auto"/>
        <w:left w:val="none" w:sz="0" w:space="0" w:color="auto"/>
        <w:bottom w:val="none" w:sz="0" w:space="0" w:color="auto"/>
        <w:right w:val="none" w:sz="0" w:space="0" w:color="auto"/>
      </w:divBdr>
    </w:div>
    <w:div w:id="543835827">
      <w:bodyDiv w:val="1"/>
      <w:marLeft w:val="0"/>
      <w:marRight w:val="0"/>
      <w:marTop w:val="0"/>
      <w:marBottom w:val="0"/>
      <w:divBdr>
        <w:top w:val="none" w:sz="0" w:space="0" w:color="auto"/>
        <w:left w:val="none" w:sz="0" w:space="0" w:color="auto"/>
        <w:bottom w:val="none" w:sz="0" w:space="0" w:color="auto"/>
        <w:right w:val="none" w:sz="0" w:space="0" w:color="auto"/>
      </w:divBdr>
    </w:div>
    <w:div w:id="544101808">
      <w:bodyDiv w:val="1"/>
      <w:marLeft w:val="0"/>
      <w:marRight w:val="0"/>
      <w:marTop w:val="0"/>
      <w:marBottom w:val="0"/>
      <w:divBdr>
        <w:top w:val="none" w:sz="0" w:space="0" w:color="auto"/>
        <w:left w:val="none" w:sz="0" w:space="0" w:color="auto"/>
        <w:bottom w:val="none" w:sz="0" w:space="0" w:color="auto"/>
        <w:right w:val="none" w:sz="0" w:space="0" w:color="auto"/>
      </w:divBdr>
    </w:div>
    <w:div w:id="545605435">
      <w:bodyDiv w:val="1"/>
      <w:marLeft w:val="0"/>
      <w:marRight w:val="0"/>
      <w:marTop w:val="0"/>
      <w:marBottom w:val="0"/>
      <w:divBdr>
        <w:top w:val="none" w:sz="0" w:space="0" w:color="auto"/>
        <w:left w:val="none" w:sz="0" w:space="0" w:color="auto"/>
        <w:bottom w:val="none" w:sz="0" w:space="0" w:color="auto"/>
        <w:right w:val="none" w:sz="0" w:space="0" w:color="auto"/>
      </w:divBdr>
    </w:div>
    <w:div w:id="551962713">
      <w:bodyDiv w:val="1"/>
      <w:marLeft w:val="0"/>
      <w:marRight w:val="0"/>
      <w:marTop w:val="0"/>
      <w:marBottom w:val="0"/>
      <w:divBdr>
        <w:top w:val="none" w:sz="0" w:space="0" w:color="auto"/>
        <w:left w:val="none" w:sz="0" w:space="0" w:color="auto"/>
        <w:bottom w:val="none" w:sz="0" w:space="0" w:color="auto"/>
        <w:right w:val="none" w:sz="0" w:space="0" w:color="auto"/>
      </w:divBdr>
    </w:div>
    <w:div w:id="564297726">
      <w:bodyDiv w:val="1"/>
      <w:marLeft w:val="0"/>
      <w:marRight w:val="0"/>
      <w:marTop w:val="0"/>
      <w:marBottom w:val="0"/>
      <w:divBdr>
        <w:top w:val="none" w:sz="0" w:space="0" w:color="auto"/>
        <w:left w:val="none" w:sz="0" w:space="0" w:color="auto"/>
        <w:bottom w:val="none" w:sz="0" w:space="0" w:color="auto"/>
        <w:right w:val="none" w:sz="0" w:space="0" w:color="auto"/>
      </w:divBdr>
    </w:div>
    <w:div w:id="571626193">
      <w:bodyDiv w:val="1"/>
      <w:marLeft w:val="0"/>
      <w:marRight w:val="0"/>
      <w:marTop w:val="0"/>
      <w:marBottom w:val="0"/>
      <w:divBdr>
        <w:top w:val="none" w:sz="0" w:space="0" w:color="auto"/>
        <w:left w:val="none" w:sz="0" w:space="0" w:color="auto"/>
        <w:bottom w:val="none" w:sz="0" w:space="0" w:color="auto"/>
        <w:right w:val="none" w:sz="0" w:space="0" w:color="auto"/>
      </w:divBdr>
    </w:div>
    <w:div w:id="572669289">
      <w:bodyDiv w:val="1"/>
      <w:marLeft w:val="0"/>
      <w:marRight w:val="0"/>
      <w:marTop w:val="0"/>
      <w:marBottom w:val="0"/>
      <w:divBdr>
        <w:top w:val="none" w:sz="0" w:space="0" w:color="auto"/>
        <w:left w:val="none" w:sz="0" w:space="0" w:color="auto"/>
        <w:bottom w:val="none" w:sz="0" w:space="0" w:color="auto"/>
        <w:right w:val="none" w:sz="0" w:space="0" w:color="auto"/>
      </w:divBdr>
    </w:div>
    <w:div w:id="575020726">
      <w:bodyDiv w:val="1"/>
      <w:marLeft w:val="0"/>
      <w:marRight w:val="0"/>
      <w:marTop w:val="0"/>
      <w:marBottom w:val="0"/>
      <w:divBdr>
        <w:top w:val="none" w:sz="0" w:space="0" w:color="auto"/>
        <w:left w:val="none" w:sz="0" w:space="0" w:color="auto"/>
        <w:bottom w:val="none" w:sz="0" w:space="0" w:color="auto"/>
        <w:right w:val="none" w:sz="0" w:space="0" w:color="auto"/>
      </w:divBdr>
    </w:div>
    <w:div w:id="575474618">
      <w:bodyDiv w:val="1"/>
      <w:marLeft w:val="0"/>
      <w:marRight w:val="0"/>
      <w:marTop w:val="0"/>
      <w:marBottom w:val="0"/>
      <w:divBdr>
        <w:top w:val="none" w:sz="0" w:space="0" w:color="auto"/>
        <w:left w:val="none" w:sz="0" w:space="0" w:color="auto"/>
        <w:bottom w:val="none" w:sz="0" w:space="0" w:color="auto"/>
        <w:right w:val="none" w:sz="0" w:space="0" w:color="auto"/>
      </w:divBdr>
    </w:div>
    <w:div w:id="579678605">
      <w:bodyDiv w:val="1"/>
      <w:marLeft w:val="0"/>
      <w:marRight w:val="0"/>
      <w:marTop w:val="0"/>
      <w:marBottom w:val="0"/>
      <w:divBdr>
        <w:top w:val="none" w:sz="0" w:space="0" w:color="auto"/>
        <w:left w:val="none" w:sz="0" w:space="0" w:color="auto"/>
        <w:bottom w:val="none" w:sz="0" w:space="0" w:color="auto"/>
        <w:right w:val="none" w:sz="0" w:space="0" w:color="auto"/>
      </w:divBdr>
    </w:div>
    <w:div w:id="579759225">
      <w:bodyDiv w:val="1"/>
      <w:marLeft w:val="0"/>
      <w:marRight w:val="0"/>
      <w:marTop w:val="0"/>
      <w:marBottom w:val="0"/>
      <w:divBdr>
        <w:top w:val="none" w:sz="0" w:space="0" w:color="auto"/>
        <w:left w:val="none" w:sz="0" w:space="0" w:color="auto"/>
        <w:bottom w:val="none" w:sz="0" w:space="0" w:color="auto"/>
        <w:right w:val="none" w:sz="0" w:space="0" w:color="auto"/>
      </w:divBdr>
    </w:div>
    <w:div w:id="580213540">
      <w:bodyDiv w:val="1"/>
      <w:marLeft w:val="0"/>
      <w:marRight w:val="0"/>
      <w:marTop w:val="0"/>
      <w:marBottom w:val="0"/>
      <w:divBdr>
        <w:top w:val="none" w:sz="0" w:space="0" w:color="auto"/>
        <w:left w:val="none" w:sz="0" w:space="0" w:color="auto"/>
        <w:bottom w:val="none" w:sz="0" w:space="0" w:color="auto"/>
        <w:right w:val="none" w:sz="0" w:space="0" w:color="auto"/>
      </w:divBdr>
    </w:div>
    <w:div w:id="580680639">
      <w:bodyDiv w:val="1"/>
      <w:marLeft w:val="0"/>
      <w:marRight w:val="0"/>
      <w:marTop w:val="0"/>
      <w:marBottom w:val="0"/>
      <w:divBdr>
        <w:top w:val="none" w:sz="0" w:space="0" w:color="auto"/>
        <w:left w:val="none" w:sz="0" w:space="0" w:color="auto"/>
        <w:bottom w:val="none" w:sz="0" w:space="0" w:color="auto"/>
        <w:right w:val="none" w:sz="0" w:space="0" w:color="auto"/>
      </w:divBdr>
    </w:div>
    <w:div w:id="589779407">
      <w:bodyDiv w:val="1"/>
      <w:marLeft w:val="0"/>
      <w:marRight w:val="0"/>
      <w:marTop w:val="0"/>
      <w:marBottom w:val="0"/>
      <w:divBdr>
        <w:top w:val="none" w:sz="0" w:space="0" w:color="auto"/>
        <w:left w:val="none" w:sz="0" w:space="0" w:color="auto"/>
        <w:bottom w:val="none" w:sz="0" w:space="0" w:color="auto"/>
        <w:right w:val="none" w:sz="0" w:space="0" w:color="auto"/>
      </w:divBdr>
    </w:div>
    <w:div w:id="591620790">
      <w:bodyDiv w:val="1"/>
      <w:marLeft w:val="0"/>
      <w:marRight w:val="0"/>
      <w:marTop w:val="0"/>
      <w:marBottom w:val="0"/>
      <w:divBdr>
        <w:top w:val="none" w:sz="0" w:space="0" w:color="auto"/>
        <w:left w:val="none" w:sz="0" w:space="0" w:color="auto"/>
        <w:bottom w:val="none" w:sz="0" w:space="0" w:color="auto"/>
        <w:right w:val="none" w:sz="0" w:space="0" w:color="auto"/>
      </w:divBdr>
    </w:div>
    <w:div w:id="596140437">
      <w:bodyDiv w:val="1"/>
      <w:marLeft w:val="0"/>
      <w:marRight w:val="0"/>
      <w:marTop w:val="0"/>
      <w:marBottom w:val="0"/>
      <w:divBdr>
        <w:top w:val="none" w:sz="0" w:space="0" w:color="auto"/>
        <w:left w:val="none" w:sz="0" w:space="0" w:color="auto"/>
        <w:bottom w:val="none" w:sz="0" w:space="0" w:color="auto"/>
        <w:right w:val="none" w:sz="0" w:space="0" w:color="auto"/>
      </w:divBdr>
    </w:div>
    <w:div w:id="596450971">
      <w:bodyDiv w:val="1"/>
      <w:marLeft w:val="0"/>
      <w:marRight w:val="0"/>
      <w:marTop w:val="0"/>
      <w:marBottom w:val="0"/>
      <w:divBdr>
        <w:top w:val="none" w:sz="0" w:space="0" w:color="auto"/>
        <w:left w:val="none" w:sz="0" w:space="0" w:color="auto"/>
        <w:bottom w:val="none" w:sz="0" w:space="0" w:color="auto"/>
        <w:right w:val="none" w:sz="0" w:space="0" w:color="auto"/>
      </w:divBdr>
    </w:div>
    <w:div w:id="596712397">
      <w:bodyDiv w:val="1"/>
      <w:marLeft w:val="0"/>
      <w:marRight w:val="0"/>
      <w:marTop w:val="0"/>
      <w:marBottom w:val="0"/>
      <w:divBdr>
        <w:top w:val="none" w:sz="0" w:space="0" w:color="auto"/>
        <w:left w:val="none" w:sz="0" w:space="0" w:color="auto"/>
        <w:bottom w:val="none" w:sz="0" w:space="0" w:color="auto"/>
        <w:right w:val="none" w:sz="0" w:space="0" w:color="auto"/>
      </w:divBdr>
    </w:div>
    <w:div w:id="597326624">
      <w:bodyDiv w:val="1"/>
      <w:marLeft w:val="0"/>
      <w:marRight w:val="0"/>
      <w:marTop w:val="0"/>
      <w:marBottom w:val="0"/>
      <w:divBdr>
        <w:top w:val="none" w:sz="0" w:space="0" w:color="auto"/>
        <w:left w:val="none" w:sz="0" w:space="0" w:color="auto"/>
        <w:bottom w:val="none" w:sz="0" w:space="0" w:color="auto"/>
        <w:right w:val="none" w:sz="0" w:space="0" w:color="auto"/>
      </w:divBdr>
    </w:div>
    <w:div w:id="602223322">
      <w:bodyDiv w:val="1"/>
      <w:marLeft w:val="0"/>
      <w:marRight w:val="0"/>
      <w:marTop w:val="0"/>
      <w:marBottom w:val="0"/>
      <w:divBdr>
        <w:top w:val="none" w:sz="0" w:space="0" w:color="auto"/>
        <w:left w:val="none" w:sz="0" w:space="0" w:color="auto"/>
        <w:bottom w:val="none" w:sz="0" w:space="0" w:color="auto"/>
        <w:right w:val="none" w:sz="0" w:space="0" w:color="auto"/>
      </w:divBdr>
    </w:div>
    <w:div w:id="608004484">
      <w:bodyDiv w:val="1"/>
      <w:marLeft w:val="0"/>
      <w:marRight w:val="0"/>
      <w:marTop w:val="0"/>
      <w:marBottom w:val="0"/>
      <w:divBdr>
        <w:top w:val="none" w:sz="0" w:space="0" w:color="auto"/>
        <w:left w:val="none" w:sz="0" w:space="0" w:color="auto"/>
        <w:bottom w:val="none" w:sz="0" w:space="0" w:color="auto"/>
        <w:right w:val="none" w:sz="0" w:space="0" w:color="auto"/>
      </w:divBdr>
    </w:div>
    <w:div w:id="609165335">
      <w:bodyDiv w:val="1"/>
      <w:marLeft w:val="0"/>
      <w:marRight w:val="0"/>
      <w:marTop w:val="0"/>
      <w:marBottom w:val="0"/>
      <w:divBdr>
        <w:top w:val="none" w:sz="0" w:space="0" w:color="auto"/>
        <w:left w:val="none" w:sz="0" w:space="0" w:color="auto"/>
        <w:bottom w:val="none" w:sz="0" w:space="0" w:color="auto"/>
        <w:right w:val="none" w:sz="0" w:space="0" w:color="auto"/>
      </w:divBdr>
    </w:div>
    <w:div w:id="616178043">
      <w:bodyDiv w:val="1"/>
      <w:marLeft w:val="0"/>
      <w:marRight w:val="0"/>
      <w:marTop w:val="0"/>
      <w:marBottom w:val="0"/>
      <w:divBdr>
        <w:top w:val="none" w:sz="0" w:space="0" w:color="auto"/>
        <w:left w:val="none" w:sz="0" w:space="0" w:color="auto"/>
        <w:bottom w:val="none" w:sz="0" w:space="0" w:color="auto"/>
        <w:right w:val="none" w:sz="0" w:space="0" w:color="auto"/>
      </w:divBdr>
    </w:div>
    <w:div w:id="624963380">
      <w:bodyDiv w:val="1"/>
      <w:marLeft w:val="0"/>
      <w:marRight w:val="0"/>
      <w:marTop w:val="0"/>
      <w:marBottom w:val="0"/>
      <w:divBdr>
        <w:top w:val="none" w:sz="0" w:space="0" w:color="auto"/>
        <w:left w:val="none" w:sz="0" w:space="0" w:color="auto"/>
        <w:bottom w:val="none" w:sz="0" w:space="0" w:color="auto"/>
        <w:right w:val="none" w:sz="0" w:space="0" w:color="auto"/>
      </w:divBdr>
    </w:div>
    <w:div w:id="634869847">
      <w:bodyDiv w:val="1"/>
      <w:marLeft w:val="0"/>
      <w:marRight w:val="0"/>
      <w:marTop w:val="0"/>
      <w:marBottom w:val="0"/>
      <w:divBdr>
        <w:top w:val="none" w:sz="0" w:space="0" w:color="auto"/>
        <w:left w:val="none" w:sz="0" w:space="0" w:color="auto"/>
        <w:bottom w:val="none" w:sz="0" w:space="0" w:color="auto"/>
        <w:right w:val="none" w:sz="0" w:space="0" w:color="auto"/>
      </w:divBdr>
    </w:div>
    <w:div w:id="641232411">
      <w:bodyDiv w:val="1"/>
      <w:marLeft w:val="0"/>
      <w:marRight w:val="0"/>
      <w:marTop w:val="0"/>
      <w:marBottom w:val="0"/>
      <w:divBdr>
        <w:top w:val="none" w:sz="0" w:space="0" w:color="auto"/>
        <w:left w:val="none" w:sz="0" w:space="0" w:color="auto"/>
        <w:bottom w:val="none" w:sz="0" w:space="0" w:color="auto"/>
        <w:right w:val="none" w:sz="0" w:space="0" w:color="auto"/>
      </w:divBdr>
    </w:div>
    <w:div w:id="652955005">
      <w:bodyDiv w:val="1"/>
      <w:marLeft w:val="0"/>
      <w:marRight w:val="0"/>
      <w:marTop w:val="0"/>
      <w:marBottom w:val="0"/>
      <w:divBdr>
        <w:top w:val="none" w:sz="0" w:space="0" w:color="auto"/>
        <w:left w:val="none" w:sz="0" w:space="0" w:color="auto"/>
        <w:bottom w:val="none" w:sz="0" w:space="0" w:color="auto"/>
        <w:right w:val="none" w:sz="0" w:space="0" w:color="auto"/>
      </w:divBdr>
    </w:div>
    <w:div w:id="653997955">
      <w:bodyDiv w:val="1"/>
      <w:marLeft w:val="0"/>
      <w:marRight w:val="0"/>
      <w:marTop w:val="0"/>
      <w:marBottom w:val="0"/>
      <w:divBdr>
        <w:top w:val="none" w:sz="0" w:space="0" w:color="auto"/>
        <w:left w:val="none" w:sz="0" w:space="0" w:color="auto"/>
        <w:bottom w:val="none" w:sz="0" w:space="0" w:color="auto"/>
        <w:right w:val="none" w:sz="0" w:space="0" w:color="auto"/>
      </w:divBdr>
    </w:div>
    <w:div w:id="658268121">
      <w:bodyDiv w:val="1"/>
      <w:marLeft w:val="0"/>
      <w:marRight w:val="0"/>
      <w:marTop w:val="0"/>
      <w:marBottom w:val="0"/>
      <w:divBdr>
        <w:top w:val="none" w:sz="0" w:space="0" w:color="auto"/>
        <w:left w:val="none" w:sz="0" w:space="0" w:color="auto"/>
        <w:bottom w:val="none" w:sz="0" w:space="0" w:color="auto"/>
        <w:right w:val="none" w:sz="0" w:space="0" w:color="auto"/>
      </w:divBdr>
    </w:div>
    <w:div w:id="670723037">
      <w:bodyDiv w:val="1"/>
      <w:marLeft w:val="0"/>
      <w:marRight w:val="0"/>
      <w:marTop w:val="0"/>
      <w:marBottom w:val="0"/>
      <w:divBdr>
        <w:top w:val="none" w:sz="0" w:space="0" w:color="auto"/>
        <w:left w:val="none" w:sz="0" w:space="0" w:color="auto"/>
        <w:bottom w:val="none" w:sz="0" w:space="0" w:color="auto"/>
        <w:right w:val="none" w:sz="0" w:space="0" w:color="auto"/>
      </w:divBdr>
    </w:div>
    <w:div w:id="679743913">
      <w:bodyDiv w:val="1"/>
      <w:marLeft w:val="0"/>
      <w:marRight w:val="0"/>
      <w:marTop w:val="0"/>
      <w:marBottom w:val="0"/>
      <w:divBdr>
        <w:top w:val="none" w:sz="0" w:space="0" w:color="auto"/>
        <w:left w:val="none" w:sz="0" w:space="0" w:color="auto"/>
        <w:bottom w:val="none" w:sz="0" w:space="0" w:color="auto"/>
        <w:right w:val="none" w:sz="0" w:space="0" w:color="auto"/>
      </w:divBdr>
    </w:div>
    <w:div w:id="680739752">
      <w:bodyDiv w:val="1"/>
      <w:marLeft w:val="0"/>
      <w:marRight w:val="0"/>
      <w:marTop w:val="0"/>
      <w:marBottom w:val="0"/>
      <w:divBdr>
        <w:top w:val="none" w:sz="0" w:space="0" w:color="auto"/>
        <w:left w:val="none" w:sz="0" w:space="0" w:color="auto"/>
        <w:bottom w:val="none" w:sz="0" w:space="0" w:color="auto"/>
        <w:right w:val="none" w:sz="0" w:space="0" w:color="auto"/>
      </w:divBdr>
    </w:div>
    <w:div w:id="683095522">
      <w:bodyDiv w:val="1"/>
      <w:marLeft w:val="0"/>
      <w:marRight w:val="0"/>
      <w:marTop w:val="0"/>
      <w:marBottom w:val="0"/>
      <w:divBdr>
        <w:top w:val="none" w:sz="0" w:space="0" w:color="auto"/>
        <w:left w:val="none" w:sz="0" w:space="0" w:color="auto"/>
        <w:bottom w:val="none" w:sz="0" w:space="0" w:color="auto"/>
        <w:right w:val="none" w:sz="0" w:space="0" w:color="auto"/>
      </w:divBdr>
    </w:div>
    <w:div w:id="693312016">
      <w:bodyDiv w:val="1"/>
      <w:marLeft w:val="0"/>
      <w:marRight w:val="0"/>
      <w:marTop w:val="0"/>
      <w:marBottom w:val="0"/>
      <w:divBdr>
        <w:top w:val="none" w:sz="0" w:space="0" w:color="auto"/>
        <w:left w:val="none" w:sz="0" w:space="0" w:color="auto"/>
        <w:bottom w:val="none" w:sz="0" w:space="0" w:color="auto"/>
        <w:right w:val="none" w:sz="0" w:space="0" w:color="auto"/>
      </w:divBdr>
    </w:div>
    <w:div w:id="696665349">
      <w:bodyDiv w:val="1"/>
      <w:marLeft w:val="0"/>
      <w:marRight w:val="0"/>
      <w:marTop w:val="0"/>
      <w:marBottom w:val="0"/>
      <w:divBdr>
        <w:top w:val="none" w:sz="0" w:space="0" w:color="auto"/>
        <w:left w:val="none" w:sz="0" w:space="0" w:color="auto"/>
        <w:bottom w:val="none" w:sz="0" w:space="0" w:color="auto"/>
        <w:right w:val="none" w:sz="0" w:space="0" w:color="auto"/>
      </w:divBdr>
    </w:div>
    <w:div w:id="697438617">
      <w:bodyDiv w:val="1"/>
      <w:marLeft w:val="0"/>
      <w:marRight w:val="0"/>
      <w:marTop w:val="0"/>
      <w:marBottom w:val="0"/>
      <w:divBdr>
        <w:top w:val="none" w:sz="0" w:space="0" w:color="auto"/>
        <w:left w:val="none" w:sz="0" w:space="0" w:color="auto"/>
        <w:bottom w:val="none" w:sz="0" w:space="0" w:color="auto"/>
        <w:right w:val="none" w:sz="0" w:space="0" w:color="auto"/>
      </w:divBdr>
    </w:div>
    <w:div w:id="702707904">
      <w:bodyDiv w:val="1"/>
      <w:marLeft w:val="0"/>
      <w:marRight w:val="0"/>
      <w:marTop w:val="0"/>
      <w:marBottom w:val="0"/>
      <w:divBdr>
        <w:top w:val="none" w:sz="0" w:space="0" w:color="auto"/>
        <w:left w:val="none" w:sz="0" w:space="0" w:color="auto"/>
        <w:bottom w:val="none" w:sz="0" w:space="0" w:color="auto"/>
        <w:right w:val="none" w:sz="0" w:space="0" w:color="auto"/>
      </w:divBdr>
    </w:div>
    <w:div w:id="704448674">
      <w:bodyDiv w:val="1"/>
      <w:marLeft w:val="0"/>
      <w:marRight w:val="0"/>
      <w:marTop w:val="0"/>
      <w:marBottom w:val="0"/>
      <w:divBdr>
        <w:top w:val="none" w:sz="0" w:space="0" w:color="auto"/>
        <w:left w:val="none" w:sz="0" w:space="0" w:color="auto"/>
        <w:bottom w:val="none" w:sz="0" w:space="0" w:color="auto"/>
        <w:right w:val="none" w:sz="0" w:space="0" w:color="auto"/>
      </w:divBdr>
    </w:div>
    <w:div w:id="712734274">
      <w:bodyDiv w:val="1"/>
      <w:marLeft w:val="0"/>
      <w:marRight w:val="0"/>
      <w:marTop w:val="0"/>
      <w:marBottom w:val="0"/>
      <w:divBdr>
        <w:top w:val="none" w:sz="0" w:space="0" w:color="auto"/>
        <w:left w:val="none" w:sz="0" w:space="0" w:color="auto"/>
        <w:bottom w:val="none" w:sz="0" w:space="0" w:color="auto"/>
        <w:right w:val="none" w:sz="0" w:space="0" w:color="auto"/>
      </w:divBdr>
    </w:div>
    <w:div w:id="713041619">
      <w:bodyDiv w:val="1"/>
      <w:marLeft w:val="0"/>
      <w:marRight w:val="0"/>
      <w:marTop w:val="0"/>
      <w:marBottom w:val="0"/>
      <w:divBdr>
        <w:top w:val="none" w:sz="0" w:space="0" w:color="auto"/>
        <w:left w:val="none" w:sz="0" w:space="0" w:color="auto"/>
        <w:bottom w:val="none" w:sz="0" w:space="0" w:color="auto"/>
        <w:right w:val="none" w:sz="0" w:space="0" w:color="auto"/>
      </w:divBdr>
    </w:div>
    <w:div w:id="716272452">
      <w:bodyDiv w:val="1"/>
      <w:marLeft w:val="0"/>
      <w:marRight w:val="0"/>
      <w:marTop w:val="0"/>
      <w:marBottom w:val="0"/>
      <w:divBdr>
        <w:top w:val="none" w:sz="0" w:space="0" w:color="auto"/>
        <w:left w:val="none" w:sz="0" w:space="0" w:color="auto"/>
        <w:bottom w:val="none" w:sz="0" w:space="0" w:color="auto"/>
        <w:right w:val="none" w:sz="0" w:space="0" w:color="auto"/>
      </w:divBdr>
    </w:div>
    <w:div w:id="727416077">
      <w:bodyDiv w:val="1"/>
      <w:marLeft w:val="0"/>
      <w:marRight w:val="0"/>
      <w:marTop w:val="0"/>
      <w:marBottom w:val="0"/>
      <w:divBdr>
        <w:top w:val="none" w:sz="0" w:space="0" w:color="auto"/>
        <w:left w:val="none" w:sz="0" w:space="0" w:color="auto"/>
        <w:bottom w:val="none" w:sz="0" w:space="0" w:color="auto"/>
        <w:right w:val="none" w:sz="0" w:space="0" w:color="auto"/>
      </w:divBdr>
    </w:div>
    <w:div w:id="728188631">
      <w:bodyDiv w:val="1"/>
      <w:marLeft w:val="0"/>
      <w:marRight w:val="0"/>
      <w:marTop w:val="0"/>
      <w:marBottom w:val="0"/>
      <w:divBdr>
        <w:top w:val="none" w:sz="0" w:space="0" w:color="auto"/>
        <w:left w:val="none" w:sz="0" w:space="0" w:color="auto"/>
        <w:bottom w:val="none" w:sz="0" w:space="0" w:color="auto"/>
        <w:right w:val="none" w:sz="0" w:space="0" w:color="auto"/>
      </w:divBdr>
    </w:div>
    <w:div w:id="728915511">
      <w:bodyDiv w:val="1"/>
      <w:marLeft w:val="0"/>
      <w:marRight w:val="0"/>
      <w:marTop w:val="0"/>
      <w:marBottom w:val="0"/>
      <w:divBdr>
        <w:top w:val="none" w:sz="0" w:space="0" w:color="auto"/>
        <w:left w:val="none" w:sz="0" w:space="0" w:color="auto"/>
        <w:bottom w:val="none" w:sz="0" w:space="0" w:color="auto"/>
        <w:right w:val="none" w:sz="0" w:space="0" w:color="auto"/>
      </w:divBdr>
    </w:div>
    <w:div w:id="732193381">
      <w:bodyDiv w:val="1"/>
      <w:marLeft w:val="0"/>
      <w:marRight w:val="0"/>
      <w:marTop w:val="0"/>
      <w:marBottom w:val="0"/>
      <w:divBdr>
        <w:top w:val="none" w:sz="0" w:space="0" w:color="auto"/>
        <w:left w:val="none" w:sz="0" w:space="0" w:color="auto"/>
        <w:bottom w:val="none" w:sz="0" w:space="0" w:color="auto"/>
        <w:right w:val="none" w:sz="0" w:space="0" w:color="auto"/>
      </w:divBdr>
    </w:div>
    <w:div w:id="743526113">
      <w:bodyDiv w:val="1"/>
      <w:marLeft w:val="0"/>
      <w:marRight w:val="0"/>
      <w:marTop w:val="0"/>
      <w:marBottom w:val="0"/>
      <w:divBdr>
        <w:top w:val="none" w:sz="0" w:space="0" w:color="auto"/>
        <w:left w:val="none" w:sz="0" w:space="0" w:color="auto"/>
        <w:bottom w:val="none" w:sz="0" w:space="0" w:color="auto"/>
        <w:right w:val="none" w:sz="0" w:space="0" w:color="auto"/>
      </w:divBdr>
    </w:div>
    <w:div w:id="774784222">
      <w:bodyDiv w:val="1"/>
      <w:marLeft w:val="0"/>
      <w:marRight w:val="0"/>
      <w:marTop w:val="0"/>
      <w:marBottom w:val="0"/>
      <w:divBdr>
        <w:top w:val="none" w:sz="0" w:space="0" w:color="auto"/>
        <w:left w:val="none" w:sz="0" w:space="0" w:color="auto"/>
        <w:bottom w:val="none" w:sz="0" w:space="0" w:color="auto"/>
        <w:right w:val="none" w:sz="0" w:space="0" w:color="auto"/>
      </w:divBdr>
    </w:div>
    <w:div w:id="776171889">
      <w:bodyDiv w:val="1"/>
      <w:marLeft w:val="0"/>
      <w:marRight w:val="0"/>
      <w:marTop w:val="0"/>
      <w:marBottom w:val="0"/>
      <w:divBdr>
        <w:top w:val="none" w:sz="0" w:space="0" w:color="auto"/>
        <w:left w:val="none" w:sz="0" w:space="0" w:color="auto"/>
        <w:bottom w:val="none" w:sz="0" w:space="0" w:color="auto"/>
        <w:right w:val="none" w:sz="0" w:space="0" w:color="auto"/>
      </w:divBdr>
    </w:div>
    <w:div w:id="783303488">
      <w:bodyDiv w:val="1"/>
      <w:marLeft w:val="0"/>
      <w:marRight w:val="0"/>
      <w:marTop w:val="0"/>
      <w:marBottom w:val="0"/>
      <w:divBdr>
        <w:top w:val="none" w:sz="0" w:space="0" w:color="auto"/>
        <w:left w:val="none" w:sz="0" w:space="0" w:color="auto"/>
        <w:bottom w:val="none" w:sz="0" w:space="0" w:color="auto"/>
        <w:right w:val="none" w:sz="0" w:space="0" w:color="auto"/>
      </w:divBdr>
    </w:div>
    <w:div w:id="786121089">
      <w:bodyDiv w:val="1"/>
      <w:marLeft w:val="0"/>
      <w:marRight w:val="0"/>
      <w:marTop w:val="0"/>
      <w:marBottom w:val="0"/>
      <w:divBdr>
        <w:top w:val="none" w:sz="0" w:space="0" w:color="auto"/>
        <w:left w:val="none" w:sz="0" w:space="0" w:color="auto"/>
        <w:bottom w:val="none" w:sz="0" w:space="0" w:color="auto"/>
        <w:right w:val="none" w:sz="0" w:space="0" w:color="auto"/>
      </w:divBdr>
    </w:div>
    <w:div w:id="803548695">
      <w:bodyDiv w:val="1"/>
      <w:marLeft w:val="0"/>
      <w:marRight w:val="0"/>
      <w:marTop w:val="0"/>
      <w:marBottom w:val="0"/>
      <w:divBdr>
        <w:top w:val="none" w:sz="0" w:space="0" w:color="auto"/>
        <w:left w:val="none" w:sz="0" w:space="0" w:color="auto"/>
        <w:bottom w:val="none" w:sz="0" w:space="0" w:color="auto"/>
        <w:right w:val="none" w:sz="0" w:space="0" w:color="auto"/>
      </w:divBdr>
    </w:div>
    <w:div w:id="811294675">
      <w:bodyDiv w:val="1"/>
      <w:marLeft w:val="0"/>
      <w:marRight w:val="0"/>
      <w:marTop w:val="0"/>
      <w:marBottom w:val="0"/>
      <w:divBdr>
        <w:top w:val="none" w:sz="0" w:space="0" w:color="auto"/>
        <w:left w:val="none" w:sz="0" w:space="0" w:color="auto"/>
        <w:bottom w:val="none" w:sz="0" w:space="0" w:color="auto"/>
        <w:right w:val="none" w:sz="0" w:space="0" w:color="auto"/>
      </w:divBdr>
    </w:div>
    <w:div w:id="812450788">
      <w:bodyDiv w:val="1"/>
      <w:marLeft w:val="0"/>
      <w:marRight w:val="0"/>
      <w:marTop w:val="0"/>
      <w:marBottom w:val="0"/>
      <w:divBdr>
        <w:top w:val="none" w:sz="0" w:space="0" w:color="auto"/>
        <w:left w:val="none" w:sz="0" w:space="0" w:color="auto"/>
        <w:bottom w:val="none" w:sz="0" w:space="0" w:color="auto"/>
        <w:right w:val="none" w:sz="0" w:space="0" w:color="auto"/>
      </w:divBdr>
    </w:div>
    <w:div w:id="819344699">
      <w:bodyDiv w:val="1"/>
      <w:marLeft w:val="0"/>
      <w:marRight w:val="0"/>
      <w:marTop w:val="0"/>
      <w:marBottom w:val="0"/>
      <w:divBdr>
        <w:top w:val="none" w:sz="0" w:space="0" w:color="auto"/>
        <w:left w:val="none" w:sz="0" w:space="0" w:color="auto"/>
        <w:bottom w:val="none" w:sz="0" w:space="0" w:color="auto"/>
        <w:right w:val="none" w:sz="0" w:space="0" w:color="auto"/>
      </w:divBdr>
    </w:div>
    <w:div w:id="829833723">
      <w:bodyDiv w:val="1"/>
      <w:marLeft w:val="0"/>
      <w:marRight w:val="0"/>
      <w:marTop w:val="0"/>
      <w:marBottom w:val="0"/>
      <w:divBdr>
        <w:top w:val="none" w:sz="0" w:space="0" w:color="auto"/>
        <w:left w:val="none" w:sz="0" w:space="0" w:color="auto"/>
        <w:bottom w:val="none" w:sz="0" w:space="0" w:color="auto"/>
        <w:right w:val="none" w:sz="0" w:space="0" w:color="auto"/>
      </w:divBdr>
    </w:div>
    <w:div w:id="832061537">
      <w:bodyDiv w:val="1"/>
      <w:marLeft w:val="0"/>
      <w:marRight w:val="0"/>
      <w:marTop w:val="0"/>
      <w:marBottom w:val="0"/>
      <w:divBdr>
        <w:top w:val="none" w:sz="0" w:space="0" w:color="auto"/>
        <w:left w:val="none" w:sz="0" w:space="0" w:color="auto"/>
        <w:bottom w:val="none" w:sz="0" w:space="0" w:color="auto"/>
        <w:right w:val="none" w:sz="0" w:space="0" w:color="auto"/>
      </w:divBdr>
    </w:div>
    <w:div w:id="834148189">
      <w:bodyDiv w:val="1"/>
      <w:marLeft w:val="0"/>
      <w:marRight w:val="0"/>
      <w:marTop w:val="0"/>
      <w:marBottom w:val="0"/>
      <w:divBdr>
        <w:top w:val="none" w:sz="0" w:space="0" w:color="auto"/>
        <w:left w:val="none" w:sz="0" w:space="0" w:color="auto"/>
        <w:bottom w:val="none" w:sz="0" w:space="0" w:color="auto"/>
        <w:right w:val="none" w:sz="0" w:space="0" w:color="auto"/>
      </w:divBdr>
    </w:div>
    <w:div w:id="834417992">
      <w:bodyDiv w:val="1"/>
      <w:marLeft w:val="0"/>
      <w:marRight w:val="0"/>
      <w:marTop w:val="0"/>
      <w:marBottom w:val="0"/>
      <w:divBdr>
        <w:top w:val="none" w:sz="0" w:space="0" w:color="auto"/>
        <w:left w:val="none" w:sz="0" w:space="0" w:color="auto"/>
        <w:bottom w:val="none" w:sz="0" w:space="0" w:color="auto"/>
        <w:right w:val="none" w:sz="0" w:space="0" w:color="auto"/>
      </w:divBdr>
    </w:div>
    <w:div w:id="840660582">
      <w:bodyDiv w:val="1"/>
      <w:marLeft w:val="0"/>
      <w:marRight w:val="0"/>
      <w:marTop w:val="0"/>
      <w:marBottom w:val="0"/>
      <w:divBdr>
        <w:top w:val="none" w:sz="0" w:space="0" w:color="auto"/>
        <w:left w:val="none" w:sz="0" w:space="0" w:color="auto"/>
        <w:bottom w:val="none" w:sz="0" w:space="0" w:color="auto"/>
        <w:right w:val="none" w:sz="0" w:space="0" w:color="auto"/>
      </w:divBdr>
    </w:div>
    <w:div w:id="844589142">
      <w:bodyDiv w:val="1"/>
      <w:marLeft w:val="0"/>
      <w:marRight w:val="0"/>
      <w:marTop w:val="0"/>
      <w:marBottom w:val="0"/>
      <w:divBdr>
        <w:top w:val="none" w:sz="0" w:space="0" w:color="auto"/>
        <w:left w:val="none" w:sz="0" w:space="0" w:color="auto"/>
        <w:bottom w:val="none" w:sz="0" w:space="0" w:color="auto"/>
        <w:right w:val="none" w:sz="0" w:space="0" w:color="auto"/>
      </w:divBdr>
    </w:div>
    <w:div w:id="860432438">
      <w:bodyDiv w:val="1"/>
      <w:marLeft w:val="0"/>
      <w:marRight w:val="0"/>
      <w:marTop w:val="0"/>
      <w:marBottom w:val="0"/>
      <w:divBdr>
        <w:top w:val="none" w:sz="0" w:space="0" w:color="auto"/>
        <w:left w:val="none" w:sz="0" w:space="0" w:color="auto"/>
        <w:bottom w:val="none" w:sz="0" w:space="0" w:color="auto"/>
        <w:right w:val="none" w:sz="0" w:space="0" w:color="auto"/>
      </w:divBdr>
    </w:div>
    <w:div w:id="862018303">
      <w:bodyDiv w:val="1"/>
      <w:marLeft w:val="0"/>
      <w:marRight w:val="0"/>
      <w:marTop w:val="0"/>
      <w:marBottom w:val="0"/>
      <w:divBdr>
        <w:top w:val="none" w:sz="0" w:space="0" w:color="auto"/>
        <w:left w:val="none" w:sz="0" w:space="0" w:color="auto"/>
        <w:bottom w:val="none" w:sz="0" w:space="0" w:color="auto"/>
        <w:right w:val="none" w:sz="0" w:space="0" w:color="auto"/>
      </w:divBdr>
    </w:div>
    <w:div w:id="865025771">
      <w:bodyDiv w:val="1"/>
      <w:marLeft w:val="0"/>
      <w:marRight w:val="0"/>
      <w:marTop w:val="0"/>
      <w:marBottom w:val="0"/>
      <w:divBdr>
        <w:top w:val="none" w:sz="0" w:space="0" w:color="auto"/>
        <w:left w:val="none" w:sz="0" w:space="0" w:color="auto"/>
        <w:bottom w:val="none" w:sz="0" w:space="0" w:color="auto"/>
        <w:right w:val="none" w:sz="0" w:space="0" w:color="auto"/>
      </w:divBdr>
    </w:div>
    <w:div w:id="865142673">
      <w:bodyDiv w:val="1"/>
      <w:marLeft w:val="0"/>
      <w:marRight w:val="0"/>
      <w:marTop w:val="0"/>
      <w:marBottom w:val="0"/>
      <w:divBdr>
        <w:top w:val="none" w:sz="0" w:space="0" w:color="auto"/>
        <w:left w:val="none" w:sz="0" w:space="0" w:color="auto"/>
        <w:bottom w:val="none" w:sz="0" w:space="0" w:color="auto"/>
        <w:right w:val="none" w:sz="0" w:space="0" w:color="auto"/>
      </w:divBdr>
    </w:div>
    <w:div w:id="868684694">
      <w:bodyDiv w:val="1"/>
      <w:marLeft w:val="0"/>
      <w:marRight w:val="0"/>
      <w:marTop w:val="0"/>
      <w:marBottom w:val="0"/>
      <w:divBdr>
        <w:top w:val="none" w:sz="0" w:space="0" w:color="auto"/>
        <w:left w:val="none" w:sz="0" w:space="0" w:color="auto"/>
        <w:bottom w:val="none" w:sz="0" w:space="0" w:color="auto"/>
        <w:right w:val="none" w:sz="0" w:space="0" w:color="auto"/>
      </w:divBdr>
    </w:div>
    <w:div w:id="874732184">
      <w:bodyDiv w:val="1"/>
      <w:marLeft w:val="0"/>
      <w:marRight w:val="0"/>
      <w:marTop w:val="0"/>
      <w:marBottom w:val="0"/>
      <w:divBdr>
        <w:top w:val="none" w:sz="0" w:space="0" w:color="auto"/>
        <w:left w:val="none" w:sz="0" w:space="0" w:color="auto"/>
        <w:bottom w:val="none" w:sz="0" w:space="0" w:color="auto"/>
        <w:right w:val="none" w:sz="0" w:space="0" w:color="auto"/>
      </w:divBdr>
    </w:div>
    <w:div w:id="875853664">
      <w:bodyDiv w:val="1"/>
      <w:marLeft w:val="0"/>
      <w:marRight w:val="0"/>
      <w:marTop w:val="0"/>
      <w:marBottom w:val="0"/>
      <w:divBdr>
        <w:top w:val="none" w:sz="0" w:space="0" w:color="auto"/>
        <w:left w:val="none" w:sz="0" w:space="0" w:color="auto"/>
        <w:bottom w:val="none" w:sz="0" w:space="0" w:color="auto"/>
        <w:right w:val="none" w:sz="0" w:space="0" w:color="auto"/>
      </w:divBdr>
    </w:div>
    <w:div w:id="882716258">
      <w:bodyDiv w:val="1"/>
      <w:marLeft w:val="0"/>
      <w:marRight w:val="0"/>
      <w:marTop w:val="0"/>
      <w:marBottom w:val="0"/>
      <w:divBdr>
        <w:top w:val="none" w:sz="0" w:space="0" w:color="auto"/>
        <w:left w:val="none" w:sz="0" w:space="0" w:color="auto"/>
        <w:bottom w:val="none" w:sz="0" w:space="0" w:color="auto"/>
        <w:right w:val="none" w:sz="0" w:space="0" w:color="auto"/>
      </w:divBdr>
    </w:div>
    <w:div w:id="885533770">
      <w:bodyDiv w:val="1"/>
      <w:marLeft w:val="0"/>
      <w:marRight w:val="0"/>
      <w:marTop w:val="0"/>
      <w:marBottom w:val="0"/>
      <w:divBdr>
        <w:top w:val="none" w:sz="0" w:space="0" w:color="auto"/>
        <w:left w:val="none" w:sz="0" w:space="0" w:color="auto"/>
        <w:bottom w:val="none" w:sz="0" w:space="0" w:color="auto"/>
        <w:right w:val="none" w:sz="0" w:space="0" w:color="auto"/>
      </w:divBdr>
    </w:div>
    <w:div w:id="906037921">
      <w:bodyDiv w:val="1"/>
      <w:marLeft w:val="0"/>
      <w:marRight w:val="0"/>
      <w:marTop w:val="0"/>
      <w:marBottom w:val="0"/>
      <w:divBdr>
        <w:top w:val="none" w:sz="0" w:space="0" w:color="auto"/>
        <w:left w:val="none" w:sz="0" w:space="0" w:color="auto"/>
        <w:bottom w:val="none" w:sz="0" w:space="0" w:color="auto"/>
        <w:right w:val="none" w:sz="0" w:space="0" w:color="auto"/>
      </w:divBdr>
    </w:div>
    <w:div w:id="914510059">
      <w:bodyDiv w:val="1"/>
      <w:marLeft w:val="0"/>
      <w:marRight w:val="0"/>
      <w:marTop w:val="0"/>
      <w:marBottom w:val="0"/>
      <w:divBdr>
        <w:top w:val="none" w:sz="0" w:space="0" w:color="auto"/>
        <w:left w:val="none" w:sz="0" w:space="0" w:color="auto"/>
        <w:bottom w:val="none" w:sz="0" w:space="0" w:color="auto"/>
        <w:right w:val="none" w:sz="0" w:space="0" w:color="auto"/>
      </w:divBdr>
    </w:div>
    <w:div w:id="927234127">
      <w:bodyDiv w:val="1"/>
      <w:marLeft w:val="0"/>
      <w:marRight w:val="0"/>
      <w:marTop w:val="0"/>
      <w:marBottom w:val="0"/>
      <w:divBdr>
        <w:top w:val="none" w:sz="0" w:space="0" w:color="auto"/>
        <w:left w:val="none" w:sz="0" w:space="0" w:color="auto"/>
        <w:bottom w:val="none" w:sz="0" w:space="0" w:color="auto"/>
        <w:right w:val="none" w:sz="0" w:space="0" w:color="auto"/>
      </w:divBdr>
    </w:div>
    <w:div w:id="940069609">
      <w:bodyDiv w:val="1"/>
      <w:marLeft w:val="0"/>
      <w:marRight w:val="0"/>
      <w:marTop w:val="0"/>
      <w:marBottom w:val="0"/>
      <w:divBdr>
        <w:top w:val="none" w:sz="0" w:space="0" w:color="auto"/>
        <w:left w:val="none" w:sz="0" w:space="0" w:color="auto"/>
        <w:bottom w:val="none" w:sz="0" w:space="0" w:color="auto"/>
        <w:right w:val="none" w:sz="0" w:space="0" w:color="auto"/>
      </w:divBdr>
    </w:div>
    <w:div w:id="940918849">
      <w:bodyDiv w:val="1"/>
      <w:marLeft w:val="0"/>
      <w:marRight w:val="0"/>
      <w:marTop w:val="0"/>
      <w:marBottom w:val="0"/>
      <w:divBdr>
        <w:top w:val="none" w:sz="0" w:space="0" w:color="auto"/>
        <w:left w:val="none" w:sz="0" w:space="0" w:color="auto"/>
        <w:bottom w:val="none" w:sz="0" w:space="0" w:color="auto"/>
        <w:right w:val="none" w:sz="0" w:space="0" w:color="auto"/>
      </w:divBdr>
    </w:div>
    <w:div w:id="951739855">
      <w:bodyDiv w:val="1"/>
      <w:marLeft w:val="0"/>
      <w:marRight w:val="0"/>
      <w:marTop w:val="0"/>
      <w:marBottom w:val="0"/>
      <w:divBdr>
        <w:top w:val="none" w:sz="0" w:space="0" w:color="auto"/>
        <w:left w:val="none" w:sz="0" w:space="0" w:color="auto"/>
        <w:bottom w:val="none" w:sz="0" w:space="0" w:color="auto"/>
        <w:right w:val="none" w:sz="0" w:space="0" w:color="auto"/>
      </w:divBdr>
    </w:div>
    <w:div w:id="964118305">
      <w:bodyDiv w:val="1"/>
      <w:marLeft w:val="0"/>
      <w:marRight w:val="0"/>
      <w:marTop w:val="0"/>
      <w:marBottom w:val="0"/>
      <w:divBdr>
        <w:top w:val="none" w:sz="0" w:space="0" w:color="auto"/>
        <w:left w:val="none" w:sz="0" w:space="0" w:color="auto"/>
        <w:bottom w:val="none" w:sz="0" w:space="0" w:color="auto"/>
        <w:right w:val="none" w:sz="0" w:space="0" w:color="auto"/>
      </w:divBdr>
    </w:div>
    <w:div w:id="968635229">
      <w:bodyDiv w:val="1"/>
      <w:marLeft w:val="0"/>
      <w:marRight w:val="0"/>
      <w:marTop w:val="0"/>
      <w:marBottom w:val="0"/>
      <w:divBdr>
        <w:top w:val="none" w:sz="0" w:space="0" w:color="auto"/>
        <w:left w:val="none" w:sz="0" w:space="0" w:color="auto"/>
        <w:bottom w:val="none" w:sz="0" w:space="0" w:color="auto"/>
        <w:right w:val="none" w:sz="0" w:space="0" w:color="auto"/>
      </w:divBdr>
    </w:div>
    <w:div w:id="969937514">
      <w:bodyDiv w:val="1"/>
      <w:marLeft w:val="0"/>
      <w:marRight w:val="0"/>
      <w:marTop w:val="0"/>
      <w:marBottom w:val="0"/>
      <w:divBdr>
        <w:top w:val="none" w:sz="0" w:space="0" w:color="auto"/>
        <w:left w:val="none" w:sz="0" w:space="0" w:color="auto"/>
        <w:bottom w:val="none" w:sz="0" w:space="0" w:color="auto"/>
        <w:right w:val="none" w:sz="0" w:space="0" w:color="auto"/>
      </w:divBdr>
    </w:div>
    <w:div w:id="973757583">
      <w:bodyDiv w:val="1"/>
      <w:marLeft w:val="0"/>
      <w:marRight w:val="0"/>
      <w:marTop w:val="0"/>
      <w:marBottom w:val="0"/>
      <w:divBdr>
        <w:top w:val="none" w:sz="0" w:space="0" w:color="auto"/>
        <w:left w:val="none" w:sz="0" w:space="0" w:color="auto"/>
        <w:bottom w:val="none" w:sz="0" w:space="0" w:color="auto"/>
        <w:right w:val="none" w:sz="0" w:space="0" w:color="auto"/>
      </w:divBdr>
    </w:div>
    <w:div w:id="977685346">
      <w:bodyDiv w:val="1"/>
      <w:marLeft w:val="0"/>
      <w:marRight w:val="0"/>
      <w:marTop w:val="0"/>
      <w:marBottom w:val="0"/>
      <w:divBdr>
        <w:top w:val="none" w:sz="0" w:space="0" w:color="auto"/>
        <w:left w:val="none" w:sz="0" w:space="0" w:color="auto"/>
        <w:bottom w:val="none" w:sz="0" w:space="0" w:color="auto"/>
        <w:right w:val="none" w:sz="0" w:space="0" w:color="auto"/>
      </w:divBdr>
    </w:div>
    <w:div w:id="987174816">
      <w:bodyDiv w:val="1"/>
      <w:marLeft w:val="0"/>
      <w:marRight w:val="0"/>
      <w:marTop w:val="0"/>
      <w:marBottom w:val="0"/>
      <w:divBdr>
        <w:top w:val="none" w:sz="0" w:space="0" w:color="auto"/>
        <w:left w:val="none" w:sz="0" w:space="0" w:color="auto"/>
        <w:bottom w:val="none" w:sz="0" w:space="0" w:color="auto"/>
        <w:right w:val="none" w:sz="0" w:space="0" w:color="auto"/>
      </w:divBdr>
    </w:div>
    <w:div w:id="989089805">
      <w:bodyDiv w:val="1"/>
      <w:marLeft w:val="0"/>
      <w:marRight w:val="0"/>
      <w:marTop w:val="0"/>
      <w:marBottom w:val="0"/>
      <w:divBdr>
        <w:top w:val="none" w:sz="0" w:space="0" w:color="auto"/>
        <w:left w:val="none" w:sz="0" w:space="0" w:color="auto"/>
        <w:bottom w:val="none" w:sz="0" w:space="0" w:color="auto"/>
        <w:right w:val="none" w:sz="0" w:space="0" w:color="auto"/>
      </w:divBdr>
    </w:div>
    <w:div w:id="989867698">
      <w:bodyDiv w:val="1"/>
      <w:marLeft w:val="0"/>
      <w:marRight w:val="0"/>
      <w:marTop w:val="0"/>
      <w:marBottom w:val="0"/>
      <w:divBdr>
        <w:top w:val="none" w:sz="0" w:space="0" w:color="auto"/>
        <w:left w:val="none" w:sz="0" w:space="0" w:color="auto"/>
        <w:bottom w:val="none" w:sz="0" w:space="0" w:color="auto"/>
        <w:right w:val="none" w:sz="0" w:space="0" w:color="auto"/>
      </w:divBdr>
    </w:div>
    <w:div w:id="998387380">
      <w:bodyDiv w:val="1"/>
      <w:marLeft w:val="0"/>
      <w:marRight w:val="0"/>
      <w:marTop w:val="0"/>
      <w:marBottom w:val="0"/>
      <w:divBdr>
        <w:top w:val="none" w:sz="0" w:space="0" w:color="auto"/>
        <w:left w:val="none" w:sz="0" w:space="0" w:color="auto"/>
        <w:bottom w:val="none" w:sz="0" w:space="0" w:color="auto"/>
        <w:right w:val="none" w:sz="0" w:space="0" w:color="auto"/>
      </w:divBdr>
    </w:div>
    <w:div w:id="998729817">
      <w:bodyDiv w:val="1"/>
      <w:marLeft w:val="0"/>
      <w:marRight w:val="0"/>
      <w:marTop w:val="0"/>
      <w:marBottom w:val="0"/>
      <w:divBdr>
        <w:top w:val="none" w:sz="0" w:space="0" w:color="auto"/>
        <w:left w:val="none" w:sz="0" w:space="0" w:color="auto"/>
        <w:bottom w:val="none" w:sz="0" w:space="0" w:color="auto"/>
        <w:right w:val="none" w:sz="0" w:space="0" w:color="auto"/>
      </w:divBdr>
    </w:div>
    <w:div w:id="1022240285">
      <w:bodyDiv w:val="1"/>
      <w:marLeft w:val="0"/>
      <w:marRight w:val="0"/>
      <w:marTop w:val="0"/>
      <w:marBottom w:val="0"/>
      <w:divBdr>
        <w:top w:val="none" w:sz="0" w:space="0" w:color="auto"/>
        <w:left w:val="none" w:sz="0" w:space="0" w:color="auto"/>
        <w:bottom w:val="none" w:sz="0" w:space="0" w:color="auto"/>
        <w:right w:val="none" w:sz="0" w:space="0" w:color="auto"/>
      </w:divBdr>
    </w:div>
    <w:div w:id="1022903771">
      <w:bodyDiv w:val="1"/>
      <w:marLeft w:val="0"/>
      <w:marRight w:val="0"/>
      <w:marTop w:val="0"/>
      <w:marBottom w:val="0"/>
      <w:divBdr>
        <w:top w:val="none" w:sz="0" w:space="0" w:color="auto"/>
        <w:left w:val="none" w:sz="0" w:space="0" w:color="auto"/>
        <w:bottom w:val="none" w:sz="0" w:space="0" w:color="auto"/>
        <w:right w:val="none" w:sz="0" w:space="0" w:color="auto"/>
      </w:divBdr>
    </w:div>
    <w:div w:id="1029990441">
      <w:bodyDiv w:val="1"/>
      <w:marLeft w:val="0"/>
      <w:marRight w:val="0"/>
      <w:marTop w:val="0"/>
      <w:marBottom w:val="0"/>
      <w:divBdr>
        <w:top w:val="none" w:sz="0" w:space="0" w:color="auto"/>
        <w:left w:val="none" w:sz="0" w:space="0" w:color="auto"/>
        <w:bottom w:val="none" w:sz="0" w:space="0" w:color="auto"/>
        <w:right w:val="none" w:sz="0" w:space="0" w:color="auto"/>
      </w:divBdr>
    </w:div>
    <w:div w:id="1031807363">
      <w:bodyDiv w:val="1"/>
      <w:marLeft w:val="0"/>
      <w:marRight w:val="0"/>
      <w:marTop w:val="0"/>
      <w:marBottom w:val="0"/>
      <w:divBdr>
        <w:top w:val="none" w:sz="0" w:space="0" w:color="auto"/>
        <w:left w:val="none" w:sz="0" w:space="0" w:color="auto"/>
        <w:bottom w:val="none" w:sz="0" w:space="0" w:color="auto"/>
        <w:right w:val="none" w:sz="0" w:space="0" w:color="auto"/>
      </w:divBdr>
    </w:div>
    <w:div w:id="1032458168">
      <w:bodyDiv w:val="1"/>
      <w:marLeft w:val="0"/>
      <w:marRight w:val="0"/>
      <w:marTop w:val="0"/>
      <w:marBottom w:val="0"/>
      <w:divBdr>
        <w:top w:val="none" w:sz="0" w:space="0" w:color="auto"/>
        <w:left w:val="none" w:sz="0" w:space="0" w:color="auto"/>
        <w:bottom w:val="none" w:sz="0" w:space="0" w:color="auto"/>
        <w:right w:val="none" w:sz="0" w:space="0" w:color="auto"/>
      </w:divBdr>
    </w:div>
    <w:div w:id="1034232841">
      <w:bodyDiv w:val="1"/>
      <w:marLeft w:val="0"/>
      <w:marRight w:val="0"/>
      <w:marTop w:val="0"/>
      <w:marBottom w:val="0"/>
      <w:divBdr>
        <w:top w:val="none" w:sz="0" w:space="0" w:color="auto"/>
        <w:left w:val="none" w:sz="0" w:space="0" w:color="auto"/>
        <w:bottom w:val="none" w:sz="0" w:space="0" w:color="auto"/>
        <w:right w:val="none" w:sz="0" w:space="0" w:color="auto"/>
      </w:divBdr>
    </w:div>
    <w:div w:id="1035497162">
      <w:bodyDiv w:val="1"/>
      <w:marLeft w:val="0"/>
      <w:marRight w:val="0"/>
      <w:marTop w:val="0"/>
      <w:marBottom w:val="0"/>
      <w:divBdr>
        <w:top w:val="none" w:sz="0" w:space="0" w:color="auto"/>
        <w:left w:val="none" w:sz="0" w:space="0" w:color="auto"/>
        <w:bottom w:val="none" w:sz="0" w:space="0" w:color="auto"/>
        <w:right w:val="none" w:sz="0" w:space="0" w:color="auto"/>
      </w:divBdr>
    </w:div>
    <w:div w:id="1046174135">
      <w:bodyDiv w:val="1"/>
      <w:marLeft w:val="0"/>
      <w:marRight w:val="0"/>
      <w:marTop w:val="0"/>
      <w:marBottom w:val="0"/>
      <w:divBdr>
        <w:top w:val="none" w:sz="0" w:space="0" w:color="auto"/>
        <w:left w:val="none" w:sz="0" w:space="0" w:color="auto"/>
        <w:bottom w:val="none" w:sz="0" w:space="0" w:color="auto"/>
        <w:right w:val="none" w:sz="0" w:space="0" w:color="auto"/>
      </w:divBdr>
    </w:div>
    <w:div w:id="1046950240">
      <w:bodyDiv w:val="1"/>
      <w:marLeft w:val="0"/>
      <w:marRight w:val="0"/>
      <w:marTop w:val="0"/>
      <w:marBottom w:val="0"/>
      <w:divBdr>
        <w:top w:val="none" w:sz="0" w:space="0" w:color="auto"/>
        <w:left w:val="none" w:sz="0" w:space="0" w:color="auto"/>
        <w:bottom w:val="none" w:sz="0" w:space="0" w:color="auto"/>
        <w:right w:val="none" w:sz="0" w:space="0" w:color="auto"/>
      </w:divBdr>
    </w:div>
    <w:div w:id="1051811584">
      <w:bodyDiv w:val="1"/>
      <w:marLeft w:val="0"/>
      <w:marRight w:val="0"/>
      <w:marTop w:val="0"/>
      <w:marBottom w:val="0"/>
      <w:divBdr>
        <w:top w:val="none" w:sz="0" w:space="0" w:color="auto"/>
        <w:left w:val="none" w:sz="0" w:space="0" w:color="auto"/>
        <w:bottom w:val="none" w:sz="0" w:space="0" w:color="auto"/>
        <w:right w:val="none" w:sz="0" w:space="0" w:color="auto"/>
      </w:divBdr>
    </w:div>
    <w:div w:id="1052540226">
      <w:bodyDiv w:val="1"/>
      <w:marLeft w:val="0"/>
      <w:marRight w:val="0"/>
      <w:marTop w:val="0"/>
      <w:marBottom w:val="0"/>
      <w:divBdr>
        <w:top w:val="none" w:sz="0" w:space="0" w:color="auto"/>
        <w:left w:val="none" w:sz="0" w:space="0" w:color="auto"/>
        <w:bottom w:val="none" w:sz="0" w:space="0" w:color="auto"/>
        <w:right w:val="none" w:sz="0" w:space="0" w:color="auto"/>
      </w:divBdr>
    </w:div>
    <w:div w:id="1054933040">
      <w:bodyDiv w:val="1"/>
      <w:marLeft w:val="0"/>
      <w:marRight w:val="0"/>
      <w:marTop w:val="0"/>
      <w:marBottom w:val="0"/>
      <w:divBdr>
        <w:top w:val="none" w:sz="0" w:space="0" w:color="auto"/>
        <w:left w:val="none" w:sz="0" w:space="0" w:color="auto"/>
        <w:bottom w:val="none" w:sz="0" w:space="0" w:color="auto"/>
        <w:right w:val="none" w:sz="0" w:space="0" w:color="auto"/>
      </w:divBdr>
    </w:div>
    <w:div w:id="1059211185">
      <w:bodyDiv w:val="1"/>
      <w:marLeft w:val="0"/>
      <w:marRight w:val="0"/>
      <w:marTop w:val="0"/>
      <w:marBottom w:val="0"/>
      <w:divBdr>
        <w:top w:val="none" w:sz="0" w:space="0" w:color="auto"/>
        <w:left w:val="none" w:sz="0" w:space="0" w:color="auto"/>
        <w:bottom w:val="none" w:sz="0" w:space="0" w:color="auto"/>
        <w:right w:val="none" w:sz="0" w:space="0" w:color="auto"/>
      </w:divBdr>
    </w:div>
    <w:div w:id="1062828590">
      <w:bodyDiv w:val="1"/>
      <w:marLeft w:val="0"/>
      <w:marRight w:val="0"/>
      <w:marTop w:val="0"/>
      <w:marBottom w:val="0"/>
      <w:divBdr>
        <w:top w:val="none" w:sz="0" w:space="0" w:color="auto"/>
        <w:left w:val="none" w:sz="0" w:space="0" w:color="auto"/>
        <w:bottom w:val="none" w:sz="0" w:space="0" w:color="auto"/>
        <w:right w:val="none" w:sz="0" w:space="0" w:color="auto"/>
      </w:divBdr>
    </w:div>
    <w:div w:id="1065571736">
      <w:bodyDiv w:val="1"/>
      <w:marLeft w:val="0"/>
      <w:marRight w:val="0"/>
      <w:marTop w:val="0"/>
      <w:marBottom w:val="0"/>
      <w:divBdr>
        <w:top w:val="none" w:sz="0" w:space="0" w:color="auto"/>
        <w:left w:val="none" w:sz="0" w:space="0" w:color="auto"/>
        <w:bottom w:val="none" w:sz="0" w:space="0" w:color="auto"/>
        <w:right w:val="none" w:sz="0" w:space="0" w:color="auto"/>
      </w:divBdr>
    </w:div>
    <w:div w:id="1068572305">
      <w:bodyDiv w:val="1"/>
      <w:marLeft w:val="0"/>
      <w:marRight w:val="0"/>
      <w:marTop w:val="0"/>
      <w:marBottom w:val="0"/>
      <w:divBdr>
        <w:top w:val="none" w:sz="0" w:space="0" w:color="auto"/>
        <w:left w:val="none" w:sz="0" w:space="0" w:color="auto"/>
        <w:bottom w:val="none" w:sz="0" w:space="0" w:color="auto"/>
        <w:right w:val="none" w:sz="0" w:space="0" w:color="auto"/>
      </w:divBdr>
    </w:div>
    <w:div w:id="1070276870">
      <w:bodyDiv w:val="1"/>
      <w:marLeft w:val="0"/>
      <w:marRight w:val="0"/>
      <w:marTop w:val="0"/>
      <w:marBottom w:val="0"/>
      <w:divBdr>
        <w:top w:val="none" w:sz="0" w:space="0" w:color="auto"/>
        <w:left w:val="none" w:sz="0" w:space="0" w:color="auto"/>
        <w:bottom w:val="none" w:sz="0" w:space="0" w:color="auto"/>
        <w:right w:val="none" w:sz="0" w:space="0" w:color="auto"/>
      </w:divBdr>
    </w:div>
    <w:div w:id="1075589002">
      <w:bodyDiv w:val="1"/>
      <w:marLeft w:val="0"/>
      <w:marRight w:val="0"/>
      <w:marTop w:val="0"/>
      <w:marBottom w:val="0"/>
      <w:divBdr>
        <w:top w:val="none" w:sz="0" w:space="0" w:color="auto"/>
        <w:left w:val="none" w:sz="0" w:space="0" w:color="auto"/>
        <w:bottom w:val="none" w:sz="0" w:space="0" w:color="auto"/>
        <w:right w:val="none" w:sz="0" w:space="0" w:color="auto"/>
      </w:divBdr>
    </w:div>
    <w:div w:id="1075861122">
      <w:bodyDiv w:val="1"/>
      <w:marLeft w:val="0"/>
      <w:marRight w:val="0"/>
      <w:marTop w:val="0"/>
      <w:marBottom w:val="0"/>
      <w:divBdr>
        <w:top w:val="none" w:sz="0" w:space="0" w:color="auto"/>
        <w:left w:val="none" w:sz="0" w:space="0" w:color="auto"/>
        <w:bottom w:val="none" w:sz="0" w:space="0" w:color="auto"/>
        <w:right w:val="none" w:sz="0" w:space="0" w:color="auto"/>
      </w:divBdr>
    </w:div>
    <w:div w:id="1077819670">
      <w:bodyDiv w:val="1"/>
      <w:marLeft w:val="0"/>
      <w:marRight w:val="0"/>
      <w:marTop w:val="0"/>
      <w:marBottom w:val="0"/>
      <w:divBdr>
        <w:top w:val="none" w:sz="0" w:space="0" w:color="auto"/>
        <w:left w:val="none" w:sz="0" w:space="0" w:color="auto"/>
        <w:bottom w:val="none" w:sz="0" w:space="0" w:color="auto"/>
        <w:right w:val="none" w:sz="0" w:space="0" w:color="auto"/>
      </w:divBdr>
    </w:div>
    <w:div w:id="1080373426">
      <w:bodyDiv w:val="1"/>
      <w:marLeft w:val="0"/>
      <w:marRight w:val="0"/>
      <w:marTop w:val="0"/>
      <w:marBottom w:val="0"/>
      <w:divBdr>
        <w:top w:val="none" w:sz="0" w:space="0" w:color="auto"/>
        <w:left w:val="none" w:sz="0" w:space="0" w:color="auto"/>
        <w:bottom w:val="none" w:sz="0" w:space="0" w:color="auto"/>
        <w:right w:val="none" w:sz="0" w:space="0" w:color="auto"/>
      </w:divBdr>
    </w:div>
    <w:div w:id="1089888954">
      <w:bodyDiv w:val="1"/>
      <w:marLeft w:val="0"/>
      <w:marRight w:val="0"/>
      <w:marTop w:val="0"/>
      <w:marBottom w:val="0"/>
      <w:divBdr>
        <w:top w:val="none" w:sz="0" w:space="0" w:color="auto"/>
        <w:left w:val="none" w:sz="0" w:space="0" w:color="auto"/>
        <w:bottom w:val="none" w:sz="0" w:space="0" w:color="auto"/>
        <w:right w:val="none" w:sz="0" w:space="0" w:color="auto"/>
      </w:divBdr>
    </w:div>
    <w:div w:id="1096439258">
      <w:bodyDiv w:val="1"/>
      <w:marLeft w:val="0"/>
      <w:marRight w:val="0"/>
      <w:marTop w:val="0"/>
      <w:marBottom w:val="0"/>
      <w:divBdr>
        <w:top w:val="none" w:sz="0" w:space="0" w:color="auto"/>
        <w:left w:val="none" w:sz="0" w:space="0" w:color="auto"/>
        <w:bottom w:val="none" w:sz="0" w:space="0" w:color="auto"/>
        <w:right w:val="none" w:sz="0" w:space="0" w:color="auto"/>
      </w:divBdr>
    </w:div>
    <w:div w:id="1101336968">
      <w:bodyDiv w:val="1"/>
      <w:marLeft w:val="0"/>
      <w:marRight w:val="0"/>
      <w:marTop w:val="0"/>
      <w:marBottom w:val="0"/>
      <w:divBdr>
        <w:top w:val="none" w:sz="0" w:space="0" w:color="auto"/>
        <w:left w:val="none" w:sz="0" w:space="0" w:color="auto"/>
        <w:bottom w:val="none" w:sz="0" w:space="0" w:color="auto"/>
        <w:right w:val="none" w:sz="0" w:space="0" w:color="auto"/>
      </w:divBdr>
    </w:div>
    <w:div w:id="1103573489">
      <w:bodyDiv w:val="1"/>
      <w:marLeft w:val="0"/>
      <w:marRight w:val="0"/>
      <w:marTop w:val="0"/>
      <w:marBottom w:val="0"/>
      <w:divBdr>
        <w:top w:val="none" w:sz="0" w:space="0" w:color="auto"/>
        <w:left w:val="none" w:sz="0" w:space="0" w:color="auto"/>
        <w:bottom w:val="none" w:sz="0" w:space="0" w:color="auto"/>
        <w:right w:val="none" w:sz="0" w:space="0" w:color="auto"/>
      </w:divBdr>
      <w:divsChild>
        <w:div w:id="995769773">
          <w:marLeft w:val="0"/>
          <w:marRight w:val="0"/>
          <w:marTop w:val="0"/>
          <w:marBottom w:val="0"/>
          <w:divBdr>
            <w:top w:val="none" w:sz="0" w:space="0" w:color="auto"/>
            <w:left w:val="none" w:sz="0" w:space="0" w:color="auto"/>
            <w:bottom w:val="none" w:sz="0" w:space="0" w:color="auto"/>
            <w:right w:val="none" w:sz="0" w:space="0" w:color="auto"/>
          </w:divBdr>
        </w:div>
      </w:divsChild>
    </w:div>
    <w:div w:id="1110665652">
      <w:bodyDiv w:val="1"/>
      <w:marLeft w:val="0"/>
      <w:marRight w:val="0"/>
      <w:marTop w:val="0"/>
      <w:marBottom w:val="0"/>
      <w:divBdr>
        <w:top w:val="none" w:sz="0" w:space="0" w:color="auto"/>
        <w:left w:val="none" w:sz="0" w:space="0" w:color="auto"/>
        <w:bottom w:val="none" w:sz="0" w:space="0" w:color="auto"/>
        <w:right w:val="none" w:sz="0" w:space="0" w:color="auto"/>
      </w:divBdr>
    </w:div>
    <w:div w:id="1112239988">
      <w:bodyDiv w:val="1"/>
      <w:marLeft w:val="0"/>
      <w:marRight w:val="0"/>
      <w:marTop w:val="0"/>
      <w:marBottom w:val="0"/>
      <w:divBdr>
        <w:top w:val="none" w:sz="0" w:space="0" w:color="auto"/>
        <w:left w:val="none" w:sz="0" w:space="0" w:color="auto"/>
        <w:bottom w:val="none" w:sz="0" w:space="0" w:color="auto"/>
        <w:right w:val="none" w:sz="0" w:space="0" w:color="auto"/>
      </w:divBdr>
    </w:div>
    <w:div w:id="1112627337">
      <w:bodyDiv w:val="1"/>
      <w:marLeft w:val="0"/>
      <w:marRight w:val="0"/>
      <w:marTop w:val="0"/>
      <w:marBottom w:val="0"/>
      <w:divBdr>
        <w:top w:val="none" w:sz="0" w:space="0" w:color="auto"/>
        <w:left w:val="none" w:sz="0" w:space="0" w:color="auto"/>
        <w:bottom w:val="none" w:sz="0" w:space="0" w:color="auto"/>
        <w:right w:val="none" w:sz="0" w:space="0" w:color="auto"/>
      </w:divBdr>
    </w:div>
    <w:div w:id="1114130372">
      <w:bodyDiv w:val="1"/>
      <w:marLeft w:val="0"/>
      <w:marRight w:val="0"/>
      <w:marTop w:val="0"/>
      <w:marBottom w:val="0"/>
      <w:divBdr>
        <w:top w:val="none" w:sz="0" w:space="0" w:color="auto"/>
        <w:left w:val="none" w:sz="0" w:space="0" w:color="auto"/>
        <w:bottom w:val="none" w:sz="0" w:space="0" w:color="auto"/>
        <w:right w:val="none" w:sz="0" w:space="0" w:color="auto"/>
      </w:divBdr>
    </w:div>
    <w:div w:id="1125586170">
      <w:bodyDiv w:val="1"/>
      <w:marLeft w:val="0"/>
      <w:marRight w:val="0"/>
      <w:marTop w:val="0"/>
      <w:marBottom w:val="0"/>
      <w:divBdr>
        <w:top w:val="none" w:sz="0" w:space="0" w:color="auto"/>
        <w:left w:val="none" w:sz="0" w:space="0" w:color="auto"/>
        <w:bottom w:val="none" w:sz="0" w:space="0" w:color="auto"/>
        <w:right w:val="none" w:sz="0" w:space="0" w:color="auto"/>
      </w:divBdr>
    </w:div>
    <w:div w:id="1127167106">
      <w:bodyDiv w:val="1"/>
      <w:marLeft w:val="0"/>
      <w:marRight w:val="0"/>
      <w:marTop w:val="0"/>
      <w:marBottom w:val="0"/>
      <w:divBdr>
        <w:top w:val="none" w:sz="0" w:space="0" w:color="auto"/>
        <w:left w:val="none" w:sz="0" w:space="0" w:color="auto"/>
        <w:bottom w:val="none" w:sz="0" w:space="0" w:color="auto"/>
        <w:right w:val="none" w:sz="0" w:space="0" w:color="auto"/>
      </w:divBdr>
    </w:div>
    <w:div w:id="1141000013">
      <w:bodyDiv w:val="1"/>
      <w:marLeft w:val="0"/>
      <w:marRight w:val="0"/>
      <w:marTop w:val="0"/>
      <w:marBottom w:val="0"/>
      <w:divBdr>
        <w:top w:val="none" w:sz="0" w:space="0" w:color="auto"/>
        <w:left w:val="none" w:sz="0" w:space="0" w:color="auto"/>
        <w:bottom w:val="none" w:sz="0" w:space="0" w:color="auto"/>
        <w:right w:val="none" w:sz="0" w:space="0" w:color="auto"/>
      </w:divBdr>
    </w:div>
    <w:div w:id="1146162204">
      <w:bodyDiv w:val="1"/>
      <w:marLeft w:val="0"/>
      <w:marRight w:val="0"/>
      <w:marTop w:val="0"/>
      <w:marBottom w:val="0"/>
      <w:divBdr>
        <w:top w:val="none" w:sz="0" w:space="0" w:color="auto"/>
        <w:left w:val="none" w:sz="0" w:space="0" w:color="auto"/>
        <w:bottom w:val="none" w:sz="0" w:space="0" w:color="auto"/>
        <w:right w:val="none" w:sz="0" w:space="0" w:color="auto"/>
      </w:divBdr>
    </w:div>
    <w:div w:id="1150251436">
      <w:bodyDiv w:val="1"/>
      <w:marLeft w:val="0"/>
      <w:marRight w:val="0"/>
      <w:marTop w:val="0"/>
      <w:marBottom w:val="0"/>
      <w:divBdr>
        <w:top w:val="none" w:sz="0" w:space="0" w:color="auto"/>
        <w:left w:val="none" w:sz="0" w:space="0" w:color="auto"/>
        <w:bottom w:val="none" w:sz="0" w:space="0" w:color="auto"/>
        <w:right w:val="none" w:sz="0" w:space="0" w:color="auto"/>
      </w:divBdr>
    </w:div>
    <w:div w:id="1156533008">
      <w:bodyDiv w:val="1"/>
      <w:marLeft w:val="0"/>
      <w:marRight w:val="0"/>
      <w:marTop w:val="0"/>
      <w:marBottom w:val="0"/>
      <w:divBdr>
        <w:top w:val="none" w:sz="0" w:space="0" w:color="auto"/>
        <w:left w:val="none" w:sz="0" w:space="0" w:color="auto"/>
        <w:bottom w:val="none" w:sz="0" w:space="0" w:color="auto"/>
        <w:right w:val="none" w:sz="0" w:space="0" w:color="auto"/>
      </w:divBdr>
    </w:div>
    <w:div w:id="1157763076">
      <w:bodyDiv w:val="1"/>
      <w:marLeft w:val="0"/>
      <w:marRight w:val="0"/>
      <w:marTop w:val="0"/>
      <w:marBottom w:val="0"/>
      <w:divBdr>
        <w:top w:val="none" w:sz="0" w:space="0" w:color="auto"/>
        <w:left w:val="none" w:sz="0" w:space="0" w:color="auto"/>
        <w:bottom w:val="none" w:sz="0" w:space="0" w:color="auto"/>
        <w:right w:val="none" w:sz="0" w:space="0" w:color="auto"/>
      </w:divBdr>
    </w:div>
    <w:div w:id="1165632414">
      <w:bodyDiv w:val="1"/>
      <w:marLeft w:val="0"/>
      <w:marRight w:val="0"/>
      <w:marTop w:val="0"/>
      <w:marBottom w:val="0"/>
      <w:divBdr>
        <w:top w:val="none" w:sz="0" w:space="0" w:color="auto"/>
        <w:left w:val="none" w:sz="0" w:space="0" w:color="auto"/>
        <w:bottom w:val="none" w:sz="0" w:space="0" w:color="auto"/>
        <w:right w:val="none" w:sz="0" w:space="0" w:color="auto"/>
      </w:divBdr>
    </w:div>
    <w:div w:id="1168905761">
      <w:bodyDiv w:val="1"/>
      <w:marLeft w:val="0"/>
      <w:marRight w:val="0"/>
      <w:marTop w:val="0"/>
      <w:marBottom w:val="0"/>
      <w:divBdr>
        <w:top w:val="none" w:sz="0" w:space="0" w:color="auto"/>
        <w:left w:val="none" w:sz="0" w:space="0" w:color="auto"/>
        <w:bottom w:val="none" w:sz="0" w:space="0" w:color="auto"/>
        <w:right w:val="none" w:sz="0" w:space="0" w:color="auto"/>
      </w:divBdr>
    </w:div>
    <w:div w:id="1174145935">
      <w:bodyDiv w:val="1"/>
      <w:marLeft w:val="0"/>
      <w:marRight w:val="0"/>
      <w:marTop w:val="0"/>
      <w:marBottom w:val="0"/>
      <w:divBdr>
        <w:top w:val="none" w:sz="0" w:space="0" w:color="auto"/>
        <w:left w:val="none" w:sz="0" w:space="0" w:color="auto"/>
        <w:bottom w:val="none" w:sz="0" w:space="0" w:color="auto"/>
        <w:right w:val="none" w:sz="0" w:space="0" w:color="auto"/>
      </w:divBdr>
    </w:div>
    <w:div w:id="1176920632">
      <w:bodyDiv w:val="1"/>
      <w:marLeft w:val="0"/>
      <w:marRight w:val="0"/>
      <w:marTop w:val="0"/>
      <w:marBottom w:val="0"/>
      <w:divBdr>
        <w:top w:val="none" w:sz="0" w:space="0" w:color="auto"/>
        <w:left w:val="none" w:sz="0" w:space="0" w:color="auto"/>
        <w:bottom w:val="none" w:sz="0" w:space="0" w:color="auto"/>
        <w:right w:val="none" w:sz="0" w:space="0" w:color="auto"/>
      </w:divBdr>
    </w:div>
    <w:div w:id="1177571481">
      <w:bodyDiv w:val="1"/>
      <w:marLeft w:val="0"/>
      <w:marRight w:val="0"/>
      <w:marTop w:val="0"/>
      <w:marBottom w:val="0"/>
      <w:divBdr>
        <w:top w:val="none" w:sz="0" w:space="0" w:color="auto"/>
        <w:left w:val="none" w:sz="0" w:space="0" w:color="auto"/>
        <w:bottom w:val="none" w:sz="0" w:space="0" w:color="auto"/>
        <w:right w:val="none" w:sz="0" w:space="0" w:color="auto"/>
      </w:divBdr>
    </w:div>
    <w:div w:id="1180050714">
      <w:bodyDiv w:val="1"/>
      <w:marLeft w:val="0"/>
      <w:marRight w:val="0"/>
      <w:marTop w:val="0"/>
      <w:marBottom w:val="0"/>
      <w:divBdr>
        <w:top w:val="none" w:sz="0" w:space="0" w:color="auto"/>
        <w:left w:val="none" w:sz="0" w:space="0" w:color="auto"/>
        <w:bottom w:val="none" w:sz="0" w:space="0" w:color="auto"/>
        <w:right w:val="none" w:sz="0" w:space="0" w:color="auto"/>
      </w:divBdr>
    </w:div>
    <w:div w:id="1184324839">
      <w:bodyDiv w:val="1"/>
      <w:marLeft w:val="0"/>
      <w:marRight w:val="0"/>
      <w:marTop w:val="0"/>
      <w:marBottom w:val="0"/>
      <w:divBdr>
        <w:top w:val="none" w:sz="0" w:space="0" w:color="auto"/>
        <w:left w:val="none" w:sz="0" w:space="0" w:color="auto"/>
        <w:bottom w:val="none" w:sz="0" w:space="0" w:color="auto"/>
        <w:right w:val="none" w:sz="0" w:space="0" w:color="auto"/>
      </w:divBdr>
    </w:div>
    <w:div w:id="1187984552">
      <w:bodyDiv w:val="1"/>
      <w:marLeft w:val="0"/>
      <w:marRight w:val="0"/>
      <w:marTop w:val="0"/>
      <w:marBottom w:val="0"/>
      <w:divBdr>
        <w:top w:val="none" w:sz="0" w:space="0" w:color="auto"/>
        <w:left w:val="none" w:sz="0" w:space="0" w:color="auto"/>
        <w:bottom w:val="none" w:sz="0" w:space="0" w:color="auto"/>
        <w:right w:val="none" w:sz="0" w:space="0" w:color="auto"/>
      </w:divBdr>
    </w:div>
    <w:div w:id="1190485490">
      <w:bodyDiv w:val="1"/>
      <w:marLeft w:val="0"/>
      <w:marRight w:val="0"/>
      <w:marTop w:val="0"/>
      <w:marBottom w:val="0"/>
      <w:divBdr>
        <w:top w:val="none" w:sz="0" w:space="0" w:color="auto"/>
        <w:left w:val="none" w:sz="0" w:space="0" w:color="auto"/>
        <w:bottom w:val="none" w:sz="0" w:space="0" w:color="auto"/>
        <w:right w:val="none" w:sz="0" w:space="0" w:color="auto"/>
      </w:divBdr>
    </w:div>
    <w:div w:id="1194656567">
      <w:bodyDiv w:val="1"/>
      <w:marLeft w:val="0"/>
      <w:marRight w:val="0"/>
      <w:marTop w:val="0"/>
      <w:marBottom w:val="0"/>
      <w:divBdr>
        <w:top w:val="none" w:sz="0" w:space="0" w:color="auto"/>
        <w:left w:val="none" w:sz="0" w:space="0" w:color="auto"/>
        <w:bottom w:val="none" w:sz="0" w:space="0" w:color="auto"/>
        <w:right w:val="none" w:sz="0" w:space="0" w:color="auto"/>
      </w:divBdr>
    </w:div>
    <w:div w:id="1197154775">
      <w:bodyDiv w:val="1"/>
      <w:marLeft w:val="0"/>
      <w:marRight w:val="0"/>
      <w:marTop w:val="0"/>
      <w:marBottom w:val="0"/>
      <w:divBdr>
        <w:top w:val="none" w:sz="0" w:space="0" w:color="auto"/>
        <w:left w:val="none" w:sz="0" w:space="0" w:color="auto"/>
        <w:bottom w:val="none" w:sz="0" w:space="0" w:color="auto"/>
        <w:right w:val="none" w:sz="0" w:space="0" w:color="auto"/>
      </w:divBdr>
    </w:div>
    <w:div w:id="1199316855">
      <w:bodyDiv w:val="1"/>
      <w:marLeft w:val="0"/>
      <w:marRight w:val="0"/>
      <w:marTop w:val="0"/>
      <w:marBottom w:val="0"/>
      <w:divBdr>
        <w:top w:val="none" w:sz="0" w:space="0" w:color="auto"/>
        <w:left w:val="none" w:sz="0" w:space="0" w:color="auto"/>
        <w:bottom w:val="none" w:sz="0" w:space="0" w:color="auto"/>
        <w:right w:val="none" w:sz="0" w:space="0" w:color="auto"/>
      </w:divBdr>
    </w:div>
    <w:div w:id="1204097711">
      <w:bodyDiv w:val="1"/>
      <w:marLeft w:val="0"/>
      <w:marRight w:val="0"/>
      <w:marTop w:val="0"/>
      <w:marBottom w:val="0"/>
      <w:divBdr>
        <w:top w:val="none" w:sz="0" w:space="0" w:color="auto"/>
        <w:left w:val="none" w:sz="0" w:space="0" w:color="auto"/>
        <w:bottom w:val="none" w:sz="0" w:space="0" w:color="auto"/>
        <w:right w:val="none" w:sz="0" w:space="0" w:color="auto"/>
      </w:divBdr>
    </w:div>
    <w:div w:id="1212233037">
      <w:bodyDiv w:val="1"/>
      <w:marLeft w:val="0"/>
      <w:marRight w:val="0"/>
      <w:marTop w:val="0"/>
      <w:marBottom w:val="0"/>
      <w:divBdr>
        <w:top w:val="none" w:sz="0" w:space="0" w:color="auto"/>
        <w:left w:val="none" w:sz="0" w:space="0" w:color="auto"/>
        <w:bottom w:val="none" w:sz="0" w:space="0" w:color="auto"/>
        <w:right w:val="none" w:sz="0" w:space="0" w:color="auto"/>
      </w:divBdr>
    </w:div>
    <w:div w:id="1213930665">
      <w:bodyDiv w:val="1"/>
      <w:marLeft w:val="0"/>
      <w:marRight w:val="0"/>
      <w:marTop w:val="0"/>
      <w:marBottom w:val="0"/>
      <w:divBdr>
        <w:top w:val="none" w:sz="0" w:space="0" w:color="auto"/>
        <w:left w:val="none" w:sz="0" w:space="0" w:color="auto"/>
        <w:bottom w:val="none" w:sz="0" w:space="0" w:color="auto"/>
        <w:right w:val="none" w:sz="0" w:space="0" w:color="auto"/>
      </w:divBdr>
    </w:div>
    <w:div w:id="1226835672">
      <w:bodyDiv w:val="1"/>
      <w:marLeft w:val="0"/>
      <w:marRight w:val="0"/>
      <w:marTop w:val="0"/>
      <w:marBottom w:val="0"/>
      <w:divBdr>
        <w:top w:val="none" w:sz="0" w:space="0" w:color="auto"/>
        <w:left w:val="none" w:sz="0" w:space="0" w:color="auto"/>
        <w:bottom w:val="none" w:sz="0" w:space="0" w:color="auto"/>
        <w:right w:val="none" w:sz="0" w:space="0" w:color="auto"/>
      </w:divBdr>
    </w:div>
    <w:div w:id="1231891262">
      <w:bodyDiv w:val="1"/>
      <w:marLeft w:val="0"/>
      <w:marRight w:val="0"/>
      <w:marTop w:val="0"/>
      <w:marBottom w:val="0"/>
      <w:divBdr>
        <w:top w:val="none" w:sz="0" w:space="0" w:color="auto"/>
        <w:left w:val="none" w:sz="0" w:space="0" w:color="auto"/>
        <w:bottom w:val="none" w:sz="0" w:space="0" w:color="auto"/>
        <w:right w:val="none" w:sz="0" w:space="0" w:color="auto"/>
      </w:divBdr>
    </w:div>
    <w:div w:id="1236620969">
      <w:bodyDiv w:val="1"/>
      <w:marLeft w:val="0"/>
      <w:marRight w:val="0"/>
      <w:marTop w:val="0"/>
      <w:marBottom w:val="0"/>
      <w:divBdr>
        <w:top w:val="none" w:sz="0" w:space="0" w:color="auto"/>
        <w:left w:val="none" w:sz="0" w:space="0" w:color="auto"/>
        <w:bottom w:val="none" w:sz="0" w:space="0" w:color="auto"/>
        <w:right w:val="none" w:sz="0" w:space="0" w:color="auto"/>
      </w:divBdr>
    </w:div>
    <w:div w:id="1238250970">
      <w:bodyDiv w:val="1"/>
      <w:marLeft w:val="0"/>
      <w:marRight w:val="0"/>
      <w:marTop w:val="0"/>
      <w:marBottom w:val="0"/>
      <w:divBdr>
        <w:top w:val="none" w:sz="0" w:space="0" w:color="auto"/>
        <w:left w:val="none" w:sz="0" w:space="0" w:color="auto"/>
        <w:bottom w:val="none" w:sz="0" w:space="0" w:color="auto"/>
        <w:right w:val="none" w:sz="0" w:space="0" w:color="auto"/>
      </w:divBdr>
    </w:div>
    <w:div w:id="1238855747">
      <w:bodyDiv w:val="1"/>
      <w:marLeft w:val="0"/>
      <w:marRight w:val="0"/>
      <w:marTop w:val="0"/>
      <w:marBottom w:val="0"/>
      <w:divBdr>
        <w:top w:val="none" w:sz="0" w:space="0" w:color="auto"/>
        <w:left w:val="none" w:sz="0" w:space="0" w:color="auto"/>
        <w:bottom w:val="none" w:sz="0" w:space="0" w:color="auto"/>
        <w:right w:val="none" w:sz="0" w:space="0" w:color="auto"/>
      </w:divBdr>
    </w:div>
    <w:div w:id="1247887781">
      <w:bodyDiv w:val="1"/>
      <w:marLeft w:val="0"/>
      <w:marRight w:val="0"/>
      <w:marTop w:val="0"/>
      <w:marBottom w:val="0"/>
      <w:divBdr>
        <w:top w:val="none" w:sz="0" w:space="0" w:color="auto"/>
        <w:left w:val="none" w:sz="0" w:space="0" w:color="auto"/>
        <w:bottom w:val="none" w:sz="0" w:space="0" w:color="auto"/>
        <w:right w:val="none" w:sz="0" w:space="0" w:color="auto"/>
      </w:divBdr>
    </w:div>
    <w:div w:id="1265066768">
      <w:bodyDiv w:val="1"/>
      <w:marLeft w:val="0"/>
      <w:marRight w:val="0"/>
      <w:marTop w:val="0"/>
      <w:marBottom w:val="0"/>
      <w:divBdr>
        <w:top w:val="none" w:sz="0" w:space="0" w:color="auto"/>
        <w:left w:val="none" w:sz="0" w:space="0" w:color="auto"/>
        <w:bottom w:val="none" w:sz="0" w:space="0" w:color="auto"/>
        <w:right w:val="none" w:sz="0" w:space="0" w:color="auto"/>
      </w:divBdr>
    </w:div>
    <w:div w:id="1274170704">
      <w:bodyDiv w:val="1"/>
      <w:marLeft w:val="0"/>
      <w:marRight w:val="0"/>
      <w:marTop w:val="0"/>
      <w:marBottom w:val="0"/>
      <w:divBdr>
        <w:top w:val="none" w:sz="0" w:space="0" w:color="auto"/>
        <w:left w:val="none" w:sz="0" w:space="0" w:color="auto"/>
        <w:bottom w:val="none" w:sz="0" w:space="0" w:color="auto"/>
        <w:right w:val="none" w:sz="0" w:space="0" w:color="auto"/>
      </w:divBdr>
    </w:div>
    <w:div w:id="1282034605">
      <w:bodyDiv w:val="1"/>
      <w:marLeft w:val="0"/>
      <w:marRight w:val="0"/>
      <w:marTop w:val="0"/>
      <w:marBottom w:val="0"/>
      <w:divBdr>
        <w:top w:val="none" w:sz="0" w:space="0" w:color="auto"/>
        <w:left w:val="none" w:sz="0" w:space="0" w:color="auto"/>
        <w:bottom w:val="none" w:sz="0" w:space="0" w:color="auto"/>
        <w:right w:val="none" w:sz="0" w:space="0" w:color="auto"/>
      </w:divBdr>
    </w:div>
    <w:div w:id="1282687150">
      <w:bodyDiv w:val="1"/>
      <w:marLeft w:val="0"/>
      <w:marRight w:val="0"/>
      <w:marTop w:val="0"/>
      <w:marBottom w:val="0"/>
      <w:divBdr>
        <w:top w:val="none" w:sz="0" w:space="0" w:color="auto"/>
        <w:left w:val="none" w:sz="0" w:space="0" w:color="auto"/>
        <w:bottom w:val="none" w:sz="0" w:space="0" w:color="auto"/>
        <w:right w:val="none" w:sz="0" w:space="0" w:color="auto"/>
      </w:divBdr>
    </w:div>
    <w:div w:id="1287421609">
      <w:bodyDiv w:val="1"/>
      <w:marLeft w:val="0"/>
      <w:marRight w:val="0"/>
      <w:marTop w:val="0"/>
      <w:marBottom w:val="0"/>
      <w:divBdr>
        <w:top w:val="none" w:sz="0" w:space="0" w:color="auto"/>
        <w:left w:val="none" w:sz="0" w:space="0" w:color="auto"/>
        <w:bottom w:val="none" w:sz="0" w:space="0" w:color="auto"/>
        <w:right w:val="none" w:sz="0" w:space="0" w:color="auto"/>
      </w:divBdr>
    </w:div>
    <w:div w:id="1293635170">
      <w:bodyDiv w:val="1"/>
      <w:marLeft w:val="0"/>
      <w:marRight w:val="0"/>
      <w:marTop w:val="0"/>
      <w:marBottom w:val="0"/>
      <w:divBdr>
        <w:top w:val="none" w:sz="0" w:space="0" w:color="auto"/>
        <w:left w:val="none" w:sz="0" w:space="0" w:color="auto"/>
        <w:bottom w:val="none" w:sz="0" w:space="0" w:color="auto"/>
        <w:right w:val="none" w:sz="0" w:space="0" w:color="auto"/>
      </w:divBdr>
    </w:div>
    <w:div w:id="1299262574">
      <w:bodyDiv w:val="1"/>
      <w:marLeft w:val="0"/>
      <w:marRight w:val="0"/>
      <w:marTop w:val="0"/>
      <w:marBottom w:val="0"/>
      <w:divBdr>
        <w:top w:val="none" w:sz="0" w:space="0" w:color="auto"/>
        <w:left w:val="none" w:sz="0" w:space="0" w:color="auto"/>
        <w:bottom w:val="none" w:sz="0" w:space="0" w:color="auto"/>
        <w:right w:val="none" w:sz="0" w:space="0" w:color="auto"/>
      </w:divBdr>
    </w:div>
    <w:div w:id="1308054903">
      <w:bodyDiv w:val="1"/>
      <w:marLeft w:val="0"/>
      <w:marRight w:val="0"/>
      <w:marTop w:val="0"/>
      <w:marBottom w:val="0"/>
      <w:divBdr>
        <w:top w:val="none" w:sz="0" w:space="0" w:color="auto"/>
        <w:left w:val="none" w:sz="0" w:space="0" w:color="auto"/>
        <w:bottom w:val="none" w:sz="0" w:space="0" w:color="auto"/>
        <w:right w:val="none" w:sz="0" w:space="0" w:color="auto"/>
      </w:divBdr>
    </w:div>
    <w:div w:id="1327783328">
      <w:bodyDiv w:val="1"/>
      <w:marLeft w:val="0"/>
      <w:marRight w:val="0"/>
      <w:marTop w:val="0"/>
      <w:marBottom w:val="0"/>
      <w:divBdr>
        <w:top w:val="none" w:sz="0" w:space="0" w:color="auto"/>
        <w:left w:val="none" w:sz="0" w:space="0" w:color="auto"/>
        <w:bottom w:val="none" w:sz="0" w:space="0" w:color="auto"/>
        <w:right w:val="none" w:sz="0" w:space="0" w:color="auto"/>
      </w:divBdr>
    </w:div>
    <w:div w:id="1332757813">
      <w:bodyDiv w:val="1"/>
      <w:marLeft w:val="0"/>
      <w:marRight w:val="0"/>
      <w:marTop w:val="0"/>
      <w:marBottom w:val="0"/>
      <w:divBdr>
        <w:top w:val="none" w:sz="0" w:space="0" w:color="auto"/>
        <w:left w:val="none" w:sz="0" w:space="0" w:color="auto"/>
        <w:bottom w:val="none" w:sz="0" w:space="0" w:color="auto"/>
        <w:right w:val="none" w:sz="0" w:space="0" w:color="auto"/>
      </w:divBdr>
    </w:div>
    <w:div w:id="1337417274">
      <w:bodyDiv w:val="1"/>
      <w:marLeft w:val="0"/>
      <w:marRight w:val="0"/>
      <w:marTop w:val="0"/>
      <w:marBottom w:val="0"/>
      <w:divBdr>
        <w:top w:val="none" w:sz="0" w:space="0" w:color="auto"/>
        <w:left w:val="none" w:sz="0" w:space="0" w:color="auto"/>
        <w:bottom w:val="none" w:sz="0" w:space="0" w:color="auto"/>
        <w:right w:val="none" w:sz="0" w:space="0" w:color="auto"/>
      </w:divBdr>
    </w:div>
    <w:div w:id="1341816312">
      <w:bodyDiv w:val="1"/>
      <w:marLeft w:val="0"/>
      <w:marRight w:val="0"/>
      <w:marTop w:val="0"/>
      <w:marBottom w:val="0"/>
      <w:divBdr>
        <w:top w:val="none" w:sz="0" w:space="0" w:color="auto"/>
        <w:left w:val="none" w:sz="0" w:space="0" w:color="auto"/>
        <w:bottom w:val="none" w:sz="0" w:space="0" w:color="auto"/>
        <w:right w:val="none" w:sz="0" w:space="0" w:color="auto"/>
      </w:divBdr>
    </w:div>
    <w:div w:id="1350375329">
      <w:bodyDiv w:val="1"/>
      <w:marLeft w:val="0"/>
      <w:marRight w:val="0"/>
      <w:marTop w:val="0"/>
      <w:marBottom w:val="0"/>
      <w:divBdr>
        <w:top w:val="none" w:sz="0" w:space="0" w:color="auto"/>
        <w:left w:val="none" w:sz="0" w:space="0" w:color="auto"/>
        <w:bottom w:val="none" w:sz="0" w:space="0" w:color="auto"/>
        <w:right w:val="none" w:sz="0" w:space="0" w:color="auto"/>
      </w:divBdr>
    </w:div>
    <w:div w:id="1353531607">
      <w:bodyDiv w:val="1"/>
      <w:marLeft w:val="0"/>
      <w:marRight w:val="0"/>
      <w:marTop w:val="0"/>
      <w:marBottom w:val="0"/>
      <w:divBdr>
        <w:top w:val="none" w:sz="0" w:space="0" w:color="auto"/>
        <w:left w:val="none" w:sz="0" w:space="0" w:color="auto"/>
        <w:bottom w:val="none" w:sz="0" w:space="0" w:color="auto"/>
        <w:right w:val="none" w:sz="0" w:space="0" w:color="auto"/>
      </w:divBdr>
    </w:div>
    <w:div w:id="1362124468">
      <w:bodyDiv w:val="1"/>
      <w:marLeft w:val="0"/>
      <w:marRight w:val="0"/>
      <w:marTop w:val="0"/>
      <w:marBottom w:val="0"/>
      <w:divBdr>
        <w:top w:val="none" w:sz="0" w:space="0" w:color="auto"/>
        <w:left w:val="none" w:sz="0" w:space="0" w:color="auto"/>
        <w:bottom w:val="none" w:sz="0" w:space="0" w:color="auto"/>
        <w:right w:val="none" w:sz="0" w:space="0" w:color="auto"/>
      </w:divBdr>
    </w:div>
    <w:div w:id="1363283973">
      <w:bodyDiv w:val="1"/>
      <w:marLeft w:val="0"/>
      <w:marRight w:val="0"/>
      <w:marTop w:val="0"/>
      <w:marBottom w:val="0"/>
      <w:divBdr>
        <w:top w:val="none" w:sz="0" w:space="0" w:color="auto"/>
        <w:left w:val="none" w:sz="0" w:space="0" w:color="auto"/>
        <w:bottom w:val="none" w:sz="0" w:space="0" w:color="auto"/>
        <w:right w:val="none" w:sz="0" w:space="0" w:color="auto"/>
      </w:divBdr>
    </w:div>
    <w:div w:id="1365061012">
      <w:bodyDiv w:val="1"/>
      <w:marLeft w:val="0"/>
      <w:marRight w:val="0"/>
      <w:marTop w:val="0"/>
      <w:marBottom w:val="0"/>
      <w:divBdr>
        <w:top w:val="none" w:sz="0" w:space="0" w:color="auto"/>
        <w:left w:val="none" w:sz="0" w:space="0" w:color="auto"/>
        <w:bottom w:val="none" w:sz="0" w:space="0" w:color="auto"/>
        <w:right w:val="none" w:sz="0" w:space="0" w:color="auto"/>
      </w:divBdr>
    </w:div>
    <w:div w:id="1367753590">
      <w:bodyDiv w:val="1"/>
      <w:marLeft w:val="0"/>
      <w:marRight w:val="0"/>
      <w:marTop w:val="0"/>
      <w:marBottom w:val="0"/>
      <w:divBdr>
        <w:top w:val="none" w:sz="0" w:space="0" w:color="auto"/>
        <w:left w:val="none" w:sz="0" w:space="0" w:color="auto"/>
        <w:bottom w:val="none" w:sz="0" w:space="0" w:color="auto"/>
        <w:right w:val="none" w:sz="0" w:space="0" w:color="auto"/>
      </w:divBdr>
    </w:div>
    <w:div w:id="1368532218">
      <w:bodyDiv w:val="1"/>
      <w:marLeft w:val="0"/>
      <w:marRight w:val="0"/>
      <w:marTop w:val="0"/>
      <w:marBottom w:val="0"/>
      <w:divBdr>
        <w:top w:val="none" w:sz="0" w:space="0" w:color="auto"/>
        <w:left w:val="none" w:sz="0" w:space="0" w:color="auto"/>
        <w:bottom w:val="none" w:sz="0" w:space="0" w:color="auto"/>
        <w:right w:val="none" w:sz="0" w:space="0" w:color="auto"/>
      </w:divBdr>
    </w:div>
    <w:div w:id="1368751036">
      <w:bodyDiv w:val="1"/>
      <w:marLeft w:val="0"/>
      <w:marRight w:val="0"/>
      <w:marTop w:val="0"/>
      <w:marBottom w:val="0"/>
      <w:divBdr>
        <w:top w:val="none" w:sz="0" w:space="0" w:color="auto"/>
        <w:left w:val="none" w:sz="0" w:space="0" w:color="auto"/>
        <w:bottom w:val="none" w:sz="0" w:space="0" w:color="auto"/>
        <w:right w:val="none" w:sz="0" w:space="0" w:color="auto"/>
      </w:divBdr>
    </w:div>
    <w:div w:id="1376126859">
      <w:bodyDiv w:val="1"/>
      <w:marLeft w:val="0"/>
      <w:marRight w:val="0"/>
      <w:marTop w:val="0"/>
      <w:marBottom w:val="0"/>
      <w:divBdr>
        <w:top w:val="none" w:sz="0" w:space="0" w:color="auto"/>
        <w:left w:val="none" w:sz="0" w:space="0" w:color="auto"/>
        <w:bottom w:val="none" w:sz="0" w:space="0" w:color="auto"/>
        <w:right w:val="none" w:sz="0" w:space="0" w:color="auto"/>
      </w:divBdr>
    </w:div>
    <w:div w:id="1383553671">
      <w:bodyDiv w:val="1"/>
      <w:marLeft w:val="0"/>
      <w:marRight w:val="0"/>
      <w:marTop w:val="0"/>
      <w:marBottom w:val="0"/>
      <w:divBdr>
        <w:top w:val="none" w:sz="0" w:space="0" w:color="auto"/>
        <w:left w:val="none" w:sz="0" w:space="0" w:color="auto"/>
        <w:bottom w:val="none" w:sz="0" w:space="0" w:color="auto"/>
        <w:right w:val="none" w:sz="0" w:space="0" w:color="auto"/>
      </w:divBdr>
    </w:div>
    <w:div w:id="1388531229">
      <w:bodyDiv w:val="1"/>
      <w:marLeft w:val="0"/>
      <w:marRight w:val="0"/>
      <w:marTop w:val="0"/>
      <w:marBottom w:val="0"/>
      <w:divBdr>
        <w:top w:val="none" w:sz="0" w:space="0" w:color="auto"/>
        <w:left w:val="none" w:sz="0" w:space="0" w:color="auto"/>
        <w:bottom w:val="none" w:sz="0" w:space="0" w:color="auto"/>
        <w:right w:val="none" w:sz="0" w:space="0" w:color="auto"/>
      </w:divBdr>
    </w:div>
    <w:div w:id="1403478775">
      <w:bodyDiv w:val="1"/>
      <w:marLeft w:val="0"/>
      <w:marRight w:val="0"/>
      <w:marTop w:val="0"/>
      <w:marBottom w:val="0"/>
      <w:divBdr>
        <w:top w:val="none" w:sz="0" w:space="0" w:color="auto"/>
        <w:left w:val="none" w:sz="0" w:space="0" w:color="auto"/>
        <w:bottom w:val="none" w:sz="0" w:space="0" w:color="auto"/>
        <w:right w:val="none" w:sz="0" w:space="0" w:color="auto"/>
      </w:divBdr>
    </w:div>
    <w:div w:id="1406564625">
      <w:bodyDiv w:val="1"/>
      <w:marLeft w:val="0"/>
      <w:marRight w:val="0"/>
      <w:marTop w:val="0"/>
      <w:marBottom w:val="0"/>
      <w:divBdr>
        <w:top w:val="none" w:sz="0" w:space="0" w:color="auto"/>
        <w:left w:val="none" w:sz="0" w:space="0" w:color="auto"/>
        <w:bottom w:val="none" w:sz="0" w:space="0" w:color="auto"/>
        <w:right w:val="none" w:sz="0" w:space="0" w:color="auto"/>
      </w:divBdr>
    </w:div>
    <w:div w:id="1413359745">
      <w:bodyDiv w:val="1"/>
      <w:marLeft w:val="0"/>
      <w:marRight w:val="0"/>
      <w:marTop w:val="0"/>
      <w:marBottom w:val="0"/>
      <w:divBdr>
        <w:top w:val="none" w:sz="0" w:space="0" w:color="auto"/>
        <w:left w:val="none" w:sz="0" w:space="0" w:color="auto"/>
        <w:bottom w:val="none" w:sz="0" w:space="0" w:color="auto"/>
        <w:right w:val="none" w:sz="0" w:space="0" w:color="auto"/>
      </w:divBdr>
    </w:div>
    <w:div w:id="1416786633">
      <w:bodyDiv w:val="1"/>
      <w:marLeft w:val="0"/>
      <w:marRight w:val="0"/>
      <w:marTop w:val="0"/>
      <w:marBottom w:val="0"/>
      <w:divBdr>
        <w:top w:val="none" w:sz="0" w:space="0" w:color="auto"/>
        <w:left w:val="none" w:sz="0" w:space="0" w:color="auto"/>
        <w:bottom w:val="none" w:sz="0" w:space="0" w:color="auto"/>
        <w:right w:val="none" w:sz="0" w:space="0" w:color="auto"/>
      </w:divBdr>
    </w:div>
    <w:div w:id="1418401552">
      <w:bodyDiv w:val="1"/>
      <w:marLeft w:val="0"/>
      <w:marRight w:val="0"/>
      <w:marTop w:val="0"/>
      <w:marBottom w:val="0"/>
      <w:divBdr>
        <w:top w:val="none" w:sz="0" w:space="0" w:color="auto"/>
        <w:left w:val="none" w:sz="0" w:space="0" w:color="auto"/>
        <w:bottom w:val="none" w:sz="0" w:space="0" w:color="auto"/>
        <w:right w:val="none" w:sz="0" w:space="0" w:color="auto"/>
      </w:divBdr>
    </w:div>
    <w:div w:id="1418478014">
      <w:bodyDiv w:val="1"/>
      <w:marLeft w:val="0"/>
      <w:marRight w:val="0"/>
      <w:marTop w:val="0"/>
      <w:marBottom w:val="0"/>
      <w:divBdr>
        <w:top w:val="none" w:sz="0" w:space="0" w:color="auto"/>
        <w:left w:val="none" w:sz="0" w:space="0" w:color="auto"/>
        <w:bottom w:val="none" w:sz="0" w:space="0" w:color="auto"/>
        <w:right w:val="none" w:sz="0" w:space="0" w:color="auto"/>
      </w:divBdr>
    </w:div>
    <w:div w:id="1422146158">
      <w:bodyDiv w:val="1"/>
      <w:marLeft w:val="0"/>
      <w:marRight w:val="0"/>
      <w:marTop w:val="0"/>
      <w:marBottom w:val="0"/>
      <w:divBdr>
        <w:top w:val="none" w:sz="0" w:space="0" w:color="auto"/>
        <w:left w:val="none" w:sz="0" w:space="0" w:color="auto"/>
        <w:bottom w:val="none" w:sz="0" w:space="0" w:color="auto"/>
        <w:right w:val="none" w:sz="0" w:space="0" w:color="auto"/>
      </w:divBdr>
    </w:div>
    <w:div w:id="1428765904">
      <w:bodyDiv w:val="1"/>
      <w:marLeft w:val="0"/>
      <w:marRight w:val="0"/>
      <w:marTop w:val="0"/>
      <w:marBottom w:val="0"/>
      <w:divBdr>
        <w:top w:val="none" w:sz="0" w:space="0" w:color="auto"/>
        <w:left w:val="none" w:sz="0" w:space="0" w:color="auto"/>
        <w:bottom w:val="none" w:sz="0" w:space="0" w:color="auto"/>
        <w:right w:val="none" w:sz="0" w:space="0" w:color="auto"/>
      </w:divBdr>
    </w:div>
    <w:div w:id="1429888759">
      <w:bodyDiv w:val="1"/>
      <w:marLeft w:val="0"/>
      <w:marRight w:val="0"/>
      <w:marTop w:val="0"/>
      <w:marBottom w:val="0"/>
      <w:divBdr>
        <w:top w:val="none" w:sz="0" w:space="0" w:color="auto"/>
        <w:left w:val="none" w:sz="0" w:space="0" w:color="auto"/>
        <w:bottom w:val="none" w:sz="0" w:space="0" w:color="auto"/>
        <w:right w:val="none" w:sz="0" w:space="0" w:color="auto"/>
      </w:divBdr>
    </w:div>
    <w:div w:id="1441603797">
      <w:bodyDiv w:val="1"/>
      <w:marLeft w:val="0"/>
      <w:marRight w:val="0"/>
      <w:marTop w:val="0"/>
      <w:marBottom w:val="0"/>
      <w:divBdr>
        <w:top w:val="none" w:sz="0" w:space="0" w:color="auto"/>
        <w:left w:val="none" w:sz="0" w:space="0" w:color="auto"/>
        <w:bottom w:val="none" w:sz="0" w:space="0" w:color="auto"/>
        <w:right w:val="none" w:sz="0" w:space="0" w:color="auto"/>
      </w:divBdr>
    </w:div>
    <w:div w:id="1441998340">
      <w:bodyDiv w:val="1"/>
      <w:marLeft w:val="0"/>
      <w:marRight w:val="0"/>
      <w:marTop w:val="0"/>
      <w:marBottom w:val="0"/>
      <w:divBdr>
        <w:top w:val="none" w:sz="0" w:space="0" w:color="auto"/>
        <w:left w:val="none" w:sz="0" w:space="0" w:color="auto"/>
        <w:bottom w:val="none" w:sz="0" w:space="0" w:color="auto"/>
        <w:right w:val="none" w:sz="0" w:space="0" w:color="auto"/>
      </w:divBdr>
    </w:div>
    <w:div w:id="1446386253">
      <w:bodyDiv w:val="1"/>
      <w:marLeft w:val="0"/>
      <w:marRight w:val="0"/>
      <w:marTop w:val="0"/>
      <w:marBottom w:val="0"/>
      <w:divBdr>
        <w:top w:val="none" w:sz="0" w:space="0" w:color="auto"/>
        <w:left w:val="none" w:sz="0" w:space="0" w:color="auto"/>
        <w:bottom w:val="none" w:sz="0" w:space="0" w:color="auto"/>
        <w:right w:val="none" w:sz="0" w:space="0" w:color="auto"/>
      </w:divBdr>
    </w:div>
    <w:div w:id="1447000437">
      <w:bodyDiv w:val="1"/>
      <w:marLeft w:val="0"/>
      <w:marRight w:val="0"/>
      <w:marTop w:val="0"/>
      <w:marBottom w:val="0"/>
      <w:divBdr>
        <w:top w:val="none" w:sz="0" w:space="0" w:color="auto"/>
        <w:left w:val="none" w:sz="0" w:space="0" w:color="auto"/>
        <w:bottom w:val="none" w:sz="0" w:space="0" w:color="auto"/>
        <w:right w:val="none" w:sz="0" w:space="0" w:color="auto"/>
      </w:divBdr>
    </w:div>
    <w:div w:id="1471630340">
      <w:bodyDiv w:val="1"/>
      <w:marLeft w:val="0"/>
      <w:marRight w:val="0"/>
      <w:marTop w:val="0"/>
      <w:marBottom w:val="0"/>
      <w:divBdr>
        <w:top w:val="none" w:sz="0" w:space="0" w:color="auto"/>
        <w:left w:val="none" w:sz="0" w:space="0" w:color="auto"/>
        <w:bottom w:val="none" w:sz="0" w:space="0" w:color="auto"/>
        <w:right w:val="none" w:sz="0" w:space="0" w:color="auto"/>
      </w:divBdr>
    </w:div>
    <w:div w:id="1471753011">
      <w:bodyDiv w:val="1"/>
      <w:marLeft w:val="0"/>
      <w:marRight w:val="0"/>
      <w:marTop w:val="0"/>
      <w:marBottom w:val="0"/>
      <w:divBdr>
        <w:top w:val="none" w:sz="0" w:space="0" w:color="auto"/>
        <w:left w:val="none" w:sz="0" w:space="0" w:color="auto"/>
        <w:bottom w:val="none" w:sz="0" w:space="0" w:color="auto"/>
        <w:right w:val="none" w:sz="0" w:space="0" w:color="auto"/>
      </w:divBdr>
    </w:div>
    <w:div w:id="1481997258">
      <w:bodyDiv w:val="1"/>
      <w:marLeft w:val="0"/>
      <w:marRight w:val="0"/>
      <w:marTop w:val="0"/>
      <w:marBottom w:val="0"/>
      <w:divBdr>
        <w:top w:val="none" w:sz="0" w:space="0" w:color="auto"/>
        <w:left w:val="none" w:sz="0" w:space="0" w:color="auto"/>
        <w:bottom w:val="none" w:sz="0" w:space="0" w:color="auto"/>
        <w:right w:val="none" w:sz="0" w:space="0" w:color="auto"/>
      </w:divBdr>
    </w:div>
    <w:div w:id="1489057833">
      <w:bodyDiv w:val="1"/>
      <w:marLeft w:val="0"/>
      <w:marRight w:val="0"/>
      <w:marTop w:val="0"/>
      <w:marBottom w:val="0"/>
      <w:divBdr>
        <w:top w:val="none" w:sz="0" w:space="0" w:color="auto"/>
        <w:left w:val="none" w:sz="0" w:space="0" w:color="auto"/>
        <w:bottom w:val="none" w:sz="0" w:space="0" w:color="auto"/>
        <w:right w:val="none" w:sz="0" w:space="0" w:color="auto"/>
      </w:divBdr>
    </w:div>
    <w:div w:id="1495029914">
      <w:bodyDiv w:val="1"/>
      <w:marLeft w:val="0"/>
      <w:marRight w:val="0"/>
      <w:marTop w:val="0"/>
      <w:marBottom w:val="0"/>
      <w:divBdr>
        <w:top w:val="none" w:sz="0" w:space="0" w:color="auto"/>
        <w:left w:val="none" w:sz="0" w:space="0" w:color="auto"/>
        <w:bottom w:val="none" w:sz="0" w:space="0" w:color="auto"/>
        <w:right w:val="none" w:sz="0" w:space="0" w:color="auto"/>
      </w:divBdr>
    </w:div>
    <w:div w:id="1506436875">
      <w:bodyDiv w:val="1"/>
      <w:marLeft w:val="0"/>
      <w:marRight w:val="0"/>
      <w:marTop w:val="0"/>
      <w:marBottom w:val="0"/>
      <w:divBdr>
        <w:top w:val="none" w:sz="0" w:space="0" w:color="auto"/>
        <w:left w:val="none" w:sz="0" w:space="0" w:color="auto"/>
        <w:bottom w:val="none" w:sz="0" w:space="0" w:color="auto"/>
        <w:right w:val="none" w:sz="0" w:space="0" w:color="auto"/>
      </w:divBdr>
    </w:div>
    <w:div w:id="1506674424">
      <w:bodyDiv w:val="1"/>
      <w:marLeft w:val="0"/>
      <w:marRight w:val="0"/>
      <w:marTop w:val="0"/>
      <w:marBottom w:val="0"/>
      <w:divBdr>
        <w:top w:val="none" w:sz="0" w:space="0" w:color="auto"/>
        <w:left w:val="none" w:sz="0" w:space="0" w:color="auto"/>
        <w:bottom w:val="none" w:sz="0" w:space="0" w:color="auto"/>
        <w:right w:val="none" w:sz="0" w:space="0" w:color="auto"/>
      </w:divBdr>
    </w:div>
    <w:div w:id="1507482518">
      <w:bodyDiv w:val="1"/>
      <w:marLeft w:val="0"/>
      <w:marRight w:val="0"/>
      <w:marTop w:val="0"/>
      <w:marBottom w:val="0"/>
      <w:divBdr>
        <w:top w:val="none" w:sz="0" w:space="0" w:color="auto"/>
        <w:left w:val="none" w:sz="0" w:space="0" w:color="auto"/>
        <w:bottom w:val="none" w:sz="0" w:space="0" w:color="auto"/>
        <w:right w:val="none" w:sz="0" w:space="0" w:color="auto"/>
      </w:divBdr>
    </w:div>
    <w:div w:id="1507599962">
      <w:bodyDiv w:val="1"/>
      <w:marLeft w:val="0"/>
      <w:marRight w:val="0"/>
      <w:marTop w:val="0"/>
      <w:marBottom w:val="0"/>
      <w:divBdr>
        <w:top w:val="none" w:sz="0" w:space="0" w:color="auto"/>
        <w:left w:val="none" w:sz="0" w:space="0" w:color="auto"/>
        <w:bottom w:val="none" w:sz="0" w:space="0" w:color="auto"/>
        <w:right w:val="none" w:sz="0" w:space="0" w:color="auto"/>
      </w:divBdr>
    </w:div>
    <w:div w:id="1508446394">
      <w:bodyDiv w:val="1"/>
      <w:marLeft w:val="0"/>
      <w:marRight w:val="0"/>
      <w:marTop w:val="0"/>
      <w:marBottom w:val="0"/>
      <w:divBdr>
        <w:top w:val="none" w:sz="0" w:space="0" w:color="auto"/>
        <w:left w:val="none" w:sz="0" w:space="0" w:color="auto"/>
        <w:bottom w:val="none" w:sz="0" w:space="0" w:color="auto"/>
        <w:right w:val="none" w:sz="0" w:space="0" w:color="auto"/>
      </w:divBdr>
    </w:div>
    <w:div w:id="1514493252">
      <w:bodyDiv w:val="1"/>
      <w:marLeft w:val="0"/>
      <w:marRight w:val="0"/>
      <w:marTop w:val="0"/>
      <w:marBottom w:val="0"/>
      <w:divBdr>
        <w:top w:val="none" w:sz="0" w:space="0" w:color="auto"/>
        <w:left w:val="none" w:sz="0" w:space="0" w:color="auto"/>
        <w:bottom w:val="none" w:sz="0" w:space="0" w:color="auto"/>
        <w:right w:val="none" w:sz="0" w:space="0" w:color="auto"/>
      </w:divBdr>
    </w:div>
    <w:div w:id="1523933519">
      <w:bodyDiv w:val="1"/>
      <w:marLeft w:val="0"/>
      <w:marRight w:val="0"/>
      <w:marTop w:val="0"/>
      <w:marBottom w:val="0"/>
      <w:divBdr>
        <w:top w:val="none" w:sz="0" w:space="0" w:color="auto"/>
        <w:left w:val="none" w:sz="0" w:space="0" w:color="auto"/>
        <w:bottom w:val="none" w:sz="0" w:space="0" w:color="auto"/>
        <w:right w:val="none" w:sz="0" w:space="0" w:color="auto"/>
      </w:divBdr>
    </w:div>
    <w:div w:id="1525825469">
      <w:bodyDiv w:val="1"/>
      <w:marLeft w:val="0"/>
      <w:marRight w:val="0"/>
      <w:marTop w:val="0"/>
      <w:marBottom w:val="0"/>
      <w:divBdr>
        <w:top w:val="none" w:sz="0" w:space="0" w:color="auto"/>
        <w:left w:val="none" w:sz="0" w:space="0" w:color="auto"/>
        <w:bottom w:val="none" w:sz="0" w:space="0" w:color="auto"/>
        <w:right w:val="none" w:sz="0" w:space="0" w:color="auto"/>
      </w:divBdr>
    </w:div>
    <w:div w:id="1527254721">
      <w:bodyDiv w:val="1"/>
      <w:marLeft w:val="0"/>
      <w:marRight w:val="0"/>
      <w:marTop w:val="0"/>
      <w:marBottom w:val="0"/>
      <w:divBdr>
        <w:top w:val="none" w:sz="0" w:space="0" w:color="auto"/>
        <w:left w:val="none" w:sz="0" w:space="0" w:color="auto"/>
        <w:bottom w:val="none" w:sz="0" w:space="0" w:color="auto"/>
        <w:right w:val="none" w:sz="0" w:space="0" w:color="auto"/>
      </w:divBdr>
    </w:div>
    <w:div w:id="1535843158">
      <w:bodyDiv w:val="1"/>
      <w:marLeft w:val="0"/>
      <w:marRight w:val="0"/>
      <w:marTop w:val="0"/>
      <w:marBottom w:val="0"/>
      <w:divBdr>
        <w:top w:val="none" w:sz="0" w:space="0" w:color="auto"/>
        <w:left w:val="none" w:sz="0" w:space="0" w:color="auto"/>
        <w:bottom w:val="none" w:sz="0" w:space="0" w:color="auto"/>
        <w:right w:val="none" w:sz="0" w:space="0" w:color="auto"/>
      </w:divBdr>
    </w:div>
    <w:div w:id="1537085253">
      <w:bodyDiv w:val="1"/>
      <w:marLeft w:val="0"/>
      <w:marRight w:val="0"/>
      <w:marTop w:val="0"/>
      <w:marBottom w:val="0"/>
      <w:divBdr>
        <w:top w:val="none" w:sz="0" w:space="0" w:color="auto"/>
        <w:left w:val="none" w:sz="0" w:space="0" w:color="auto"/>
        <w:bottom w:val="none" w:sz="0" w:space="0" w:color="auto"/>
        <w:right w:val="none" w:sz="0" w:space="0" w:color="auto"/>
      </w:divBdr>
    </w:div>
    <w:div w:id="1539658875">
      <w:bodyDiv w:val="1"/>
      <w:marLeft w:val="0"/>
      <w:marRight w:val="0"/>
      <w:marTop w:val="0"/>
      <w:marBottom w:val="0"/>
      <w:divBdr>
        <w:top w:val="none" w:sz="0" w:space="0" w:color="auto"/>
        <w:left w:val="none" w:sz="0" w:space="0" w:color="auto"/>
        <w:bottom w:val="none" w:sz="0" w:space="0" w:color="auto"/>
        <w:right w:val="none" w:sz="0" w:space="0" w:color="auto"/>
      </w:divBdr>
    </w:div>
    <w:div w:id="1552839257">
      <w:bodyDiv w:val="1"/>
      <w:marLeft w:val="0"/>
      <w:marRight w:val="0"/>
      <w:marTop w:val="0"/>
      <w:marBottom w:val="0"/>
      <w:divBdr>
        <w:top w:val="none" w:sz="0" w:space="0" w:color="auto"/>
        <w:left w:val="none" w:sz="0" w:space="0" w:color="auto"/>
        <w:bottom w:val="none" w:sz="0" w:space="0" w:color="auto"/>
        <w:right w:val="none" w:sz="0" w:space="0" w:color="auto"/>
      </w:divBdr>
    </w:div>
    <w:div w:id="1553348075">
      <w:bodyDiv w:val="1"/>
      <w:marLeft w:val="0"/>
      <w:marRight w:val="0"/>
      <w:marTop w:val="0"/>
      <w:marBottom w:val="0"/>
      <w:divBdr>
        <w:top w:val="none" w:sz="0" w:space="0" w:color="auto"/>
        <w:left w:val="none" w:sz="0" w:space="0" w:color="auto"/>
        <w:bottom w:val="none" w:sz="0" w:space="0" w:color="auto"/>
        <w:right w:val="none" w:sz="0" w:space="0" w:color="auto"/>
      </w:divBdr>
    </w:div>
    <w:div w:id="1556696936">
      <w:bodyDiv w:val="1"/>
      <w:marLeft w:val="0"/>
      <w:marRight w:val="0"/>
      <w:marTop w:val="0"/>
      <w:marBottom w:val="0"/>
      <w:divBdr>
        <w:top w:val="none" w:sz="0" w:space="0" w:color="auto"/>
        <w:left w:val="none" w:sz="0" w:space="0" w:color="auto"/>
        <w:bottom w:val="none" w:sz="0" w:space="0" w:color="auto"/>
        <w:right w:val="none" w:sz="0" w:space="0" w:color="auto"/>
      </w:divBdr>
    </w:div>
    <w:div w:id="1564565882">
      <w:bodyDiv w:val="1"/>
      <w:marLeft w:val="0"/>
      <w:marRight w:val="0"/>
      <w:marTop w:val="0"/>
      <w:marBottom w:val="0"/>
      <w:divBdr>
        <w:top w:val="none" w:sz="0" w:space="0" w:color="auto"/>
        <w:left w:val="none" w:sz="0" w:space="0" w:color="auto"/>
        <w:bottom w:val="none" w:sz="0" w:space="0" w:color="auto"/>
        <w:right w:val="none" w:sz="0" w:space="0" w:color="auto"/>
      </w:divBdr>
    </w:div>
    <w:div w:id="1566573723">
      <w:bodyDiv w:val="1"/>
      <w:marLeft w:val="0"/>
      <w:marRight w:val="0"/>
      <w:marTop w:val="0"/>
      <w:marBottom w:val="0"/>
      <w:divBdr>
        <w:top w:val="none" w:sz="0" w:space="0" w:color="auto"/>
        <w:left w:val="none" w:sz="0" w:space="0" w:color="auto"/>
        <w:bottom w:val="none" w:sz="0" w:space="0" w:color="auto"/>
        <w:right w:val="none" w:sz="0" w:space="0" w:color="auto"/>
      </w:divBdr>
    </w:div>
    <w:div w:id="1568950459">
      <w:bodyDiv w:val="1"/>
      <w:marLeft w:val="0"/>
      <w:marRight w:val="0"/>
      <w:marTop w:val="0"/>
      <w:marBottom w:val="0"/>
      <w:divBdr>
        <w:top w:val="none" w:sz="0" w:space="0" w:color="auto"/>
        <w:left w:val="none" w:sz="0" w:space="0" w:color="auto"/>
        <w:bottom w:val="none" w:sz="0" w:space="0" w:color="auto"/>
        <w:right w:val="none" w:sz="0" w:space="0" w:color="auto"/>
      </w:divBdr>
    </w:div>
    <w:div w:id="1570925044">
      <w:bodyDiv w:val="1"/>
      <w:marLeft w:val="0"/>
      <w:marRight w:val="0"/>
      <w:marTop w:val="0"/>
      <w:marBottom w:val="0"/>
      <w:divBdr>
        <w:top w:val="none" w:sz="0" w:space="0" w:color="auto"/>
        <w:left w:val="none" w:sz="0" w:space="0" w:color="auto"/>
        <w:bottom w:val="none" w:sz="0" w:space="0" w:color="auto"/>
        <w:right w:val="none" w:sz="0" w:space="0" w:color="auto"/>
      </w:divBdr>
    </w:div>
    <w:div w:id="1576744289">
      <w:bodyDiv w:val="1"/>
      <w:marLeft w:val="0"/>
      <w:marRight w:val="0"/>
      <w:marTop w:val="0"/>
      <w:marBottom w:val="0"/>
      <w:divBdr>
        <w:top w:val="none" w:sz="0" w:space="0" w:color="auto"/>
        <w:left w:val="none" w:sz="0" w:space="0" w:color="auto"/>
        <w:bottom w:val="none" w:sz="0" w:space="0" w:color="auto"/>
        <w:right w:val="none" w:sz="0" w:space="0" w:color="auto"/>
      </w:divBdr>
    </w:div>
    <w:div w:id="1587419900">
      <w:bodyDiv w:val="1"/>
      <w:marLeft w:val="0"/>
      <w:marRight w:val="0"/>
      <w:marTop w:val="0"/>
      <w:marBottom w:val="0"/>
      <w:divBdr>
        <w:top w:val="none" w:sz="0" w:space="0" w:color="auto"/>
        <w:left w:val="none" w:sz="0" w:space="0" w:color="auto"/>
        <w:bottom w:val="none" w:sz="0" w:space="0" w:color="auto"/>
        <w:right w:val="none" w:sz="0" w:space="0" w:color="auto"/>
      </w:divBdr>
    </w:div>
    <w:div w:id="1589843683">
      <w:bodyDiv w:val="1"/>
      <w:marLeft w:val="0"/>
      <w:marRight w:val="0"/>
      <w:marTop w:val="0"/>
      <w:marBottom w:val="0"/>
      <w:divBdr>
        <w:top w:val="none" w:sz="0" w:space="0" w:color="auto"/>
        <w:left w:val="none" w:sz="0" w:space="0" w:color="auto"/>
        <w:bottom w:val="none" w:sz="0" w:space="0" w:color="auto"/>
        <w:right w:val="none" w:sz="0" w:space="0" w:color="auto"/>
      </w:divBdr>
    </w:div>
    <w:div w:id="1591545375">
      <w:bodyDiv w:val="1"/>
      <w:marLeft w:val="0"/>
      <w:marRight w:val="0"/>
      <w:marTop w:val="0"/>
      <w:marBottom w:val="0"/>
      <w:divBdr>
        <w:top w:val="none" w:sz="0" w:space="0" w:color="auto"/>
        <w:left w:val="none" w:sz="0" w:space="0" w:color="auto"/>
        <w:bottom w:val="none" w:sz="0" w:space="0" w:color="auto"/>
        <w:right w:val="none" w:sz="0" w:space="0" w:color="auto"/>
      </w:divBdr>
    </w:div>
    <w:div w:id="1595818204">
      <w:bodyDiv w:val="1"/>
      <w:marLeft w:val="0"/>
      <w:marRight w:val="0"/>
      <w:marTop w:val="0"/>
      <w:marBottom w:val="0"/>
      <w:divBdr>
        <w:top w:val="none" w:sz="0" w:space="0" w:color="auto"/>
        <w:left w:val="none" w:sz="0" w:space="0" w:color="auto"/>
        <w:bottom w:val="none" w:sz="0" w:space="0" w:color="auto"/>
        <w:right w:val="none" w:sz="0" w:space="0" w:color="auto"/>
      </w:divBdr>
    </w:div>
    <w:div w:id="1596094572">
      <w:bodyDiv w:val="1"/>
      <w:marLeft w:val="0"/>
      <w:marRight w:val="0"/>
      <w:marTop w:val="0"/>
      <w:marBottom w:val="0"/>
      <w:divBdr>
        <w:top w:val="none" w:sz="0" w:space="0" w:color="auto"/>
        <w:left w:val="none" w:sz="0" w:space="0" w:color="auto"/>
        <w:bottom w:val="none" w:sz="0" w:space="0" w:color="auto"/>
        <w:right w:val="none" w:sz="0" w:space="0" w:color="auto"/>
      </w:divBdr>
    </w:div>
    <w:div w:id="1600917131">
      <w:bodyDiv w:val="1"/>
      <w:marLeft w:val="0"/>
      <w:marRight w:val="0"/>
      <w:marTop w:val="0"/>
      <w:marBottom w:val="0"/>
      <w:divBdr>
        <w:top w:val="none" w:sz="0" w:space="0" w:color="auto"/>
        <w:left w:val="none" w:sz="0" w:space="0" w:color="auto"/>
        <w:bottom w:val="none" w:sz="0" w:space="0" w:color="auto"/>
        <w:right w:val="none" w:sz="0" w:space="0" w:color="auto"/>
      </w:divBdr>
    </w:div>
    <w:div w:id="1608661365">
      <w:bodyDiv w:val="1"/>
      <w:marLeft w:val="0"/>
      <w:marRight w:val="0"/>
      <w:marTop w:val="0"/>
      <w:marBottom w:val="0"/>
      <w:divBdr>
        <w:top w:val="none" w:sz="0" w:space="0" w:color="auto"/>
        <w:left w:val="none" w:sz="0" w:space="0" w:color="auto"/>
        <w:bottom w:val="none" w:sz="0" w:space="0" w:color="auto"/>
        <w:right w:val="none" w:sz="0" w:space="0" w:color="auto"/>
      </w:divBdr>
    </w:div>
    <w:div w:id="1608804147">
      <w:bodyDiv w:val="1"/>
      <w:marLeft w:val="0"/>
      <w:marRight w:val="0"/>
      <w:marTop w:val="0"/>
      <w:marBottom w:val="0"/>
      <w:divBdr>
        <w:top w:val="none" w:sz="0" w:space="0" w:color="auto"/>
        <w:left w:val="none" w:sz="0" w:space="0" w:color="auto"/>
        <w:bottom w:val="none" w:sz="0" w:space="0" w:color="auto"/>
        <w:right w:val="none" w:sz="0" w:space="0" w:color="auto"/>
      </w:divBdr>
    </w:div>
    <w:div w:id="1614441763">
      <w:bodyDiv w:val="1"/>
      <w:marLeft w:val="0"/>
      <w:marRight w:val="0"/>
      <w:marTop w:val="0"/>
      <w:marBottom w:val="0"/>
      <w:divBdr>
        <w:top w:val="none" w:sz="0" w:space="0" w:color="auto"/>
        <w:left w:val="none" w:sz="0" w:space="0" w:color="auto"/>
        <w:bottom w:val="none" w:sz="0" w:space="0" w:color="auto"/>
        <w:right w:val="none" w:sz="0" w:space="0" w:color="auto"/>
      </w:divBdr>
    </w:div>
    <w:div w:id="1634366305">
      <w:bodyDiv w:val="1"/>
      <w:marLeft w:val="0"/>
      <w:marRight w:val="0"/>
      <w:marTop w:val="0"/>
      <w:marBottom w:val="0"/>
      <w:divBdr>
        <w:top w:val="none" w:sz="0" w:space="0" w:color="auto"/>
        <w:left w:val="none" w:sz="0" w:space="0" w:color="auto"/>
        <w:bottom w:val="none" w:sz="0" w:space="0" w:color="auto"/>
        <w:right w:val="none" w:sz="0" w:space="0" w:color="auto"/>
      </w:divBdr>
    </w:div>
    <w:div w:id="1642270125">
      <w:bodyDiv w:val="1"/>
      <w:marLeft w:val="0"/>
      <w:marRight w:val="0"/>
      <w:marTop w:val="0"/>
      <w:marBottom w:val="0"/>
      <w:divBdr>
        <w:top w:val="none" w:sz="0" w:space="0" w:color="auto"/>
        <w:left w:val="none" w:sz="0" w:space="0" w:color="auto"/>
        <w:bottom w:val="none" w:sz="0" w:space="0" w:color="auto"/>
        <w:right w:val="none" w:sz="0" w:space="0" w:color="auto"/>
      </w:divBdr>
    </w:div>
    <w:div w:id="1644505292">
      <w:bodyDiv w:val="1"/>
      <w:marLeft w:val="0"/>
      <w:marRight w:val="0"/>
      <w:marTop w:val="0"/>
      <w:marBottom w:val="0"/>
      <w:divBdr>
        <w:top w:val="none" w:sz="0" w:space="0" w:color="auto"/>
        <w:left w:val="none" w:sz="0" w:space="0" w:color="auto"/>
        <w:bottom w:val="none" w:sz="0" w:space="0" w:color="auto"/>
        <w:right w:val="none" w:sz="0" w:space="0" w:color="auto"/>
      </w:divBdr>
    </w:div>
    <w:div w:id="1658193192">
      <w:bodyDiv w:val="1"/>
      <w:marLeft w:val="0"/>
      <w:marRight w:val="0"/>
      <w:marTop w:val="0"/>
      <w:marBottom w:val="0"/>
      <w:divBdr>
        <w:top w:val="none" w:sz="0" w:space="0" w:color="auto"/>
        <w:left w:val="none" w:sz="0" w:space="0" w:color="auto"/>
        <w:bottom w:val="none" w:sz="0" w:space="0" w:color="auto"/>
        <w:right w:val="none" w:sz="0" w:space="0" w:color="auto"/>
      </w:divBdr>
    </w:div>
    <w:div w:id="1659504003">
      <w:bodyDiv w:val="1"/>
      <w:marLeft w:val="0"/>
      <w:marRight w:val="0"/>
      <w:marTop w:val="0"/>
      <w:marBottom w:val="0"/>
      <w:divBdr>
        <w:top w:val="none" w:sz="0" w:space="0" w:color="auto"/>
        <w:left w:val="none" w:sz="0" w:space="0" w:color="auto"/>
        <w:bottom w:val="none" w:sz="0" w:space="0" w:color="auto"/>
        <w:right w:val="none" w:sz="0" w:space="0" w:color="auto"/>
      </w:divBdr>
    </w:div>
    <w:div w:id="1665937211">
      <w:bodyDiv w:val="1"/>
      <w:marLeft w:val="0"/>
      <w:marRight w:val="0"/>
      <w:marTop w:val="0"/>
      <w:marBottom w:val="0"/>
      <w:divBdr>
        <w:top w:val="none" w:sz="0" w:space="0" w:color="auto"/>
        <w:left w:val="none" w:sz="0" w:space="0" w:color="auto"/>
        <w:bottom w:val="none" w:sz="0" w:space="0" w:color="auto"/>
        <w:right w:val="none" w:sz="0" w:space="0" w:color="auto"/>
      </w:divBdr>
    </w:div>
    <w:div w:id="1677228115">
      <w:bodyDiv w:val="1"/>
      <w:marLeft w:val="0"/>
      <w:marRight w:val="0"/>
      <w:marTop w:val="0"/>
      <w:marBottom w:val="0"/>
      <w:divBdr>
        <w:top w:val="none" w:sz="0" w:space="0" w:color="auto"/>
        <w:left w:val="none" w:sz="0" w:space="0" w:color="auto"/>
        <w:bottom w:val="none" w:sz="0" w:space="0" w:color="auto"/>
        <w:right w:val="none" w:sz="0" w:space="0" w:color="auto"/>
      </w:divBdr>
    </w:div>
    <w:div w:id="1677421879">
      <w:bodyDiv w:val="1"/>
      <w:marLeft w:val="0"/>
      <w:marRight w:val="0"/>
      <w:marTop w:val="0"/>
      <w:marBottom w:val="0"/>
      <w:divBdr>
        <w:top w:val="none" w:sz="0" w:space="0" w:color="auto"/>
        <w:left w:val="none" w:sz="0" w:space="0" w:color="auto"/>
        <w:bottom w:val="none" w:sz="0" w:space="0" w:color="auto"/>
        <w:right w:val="none" w:sz="0" w:space="0" w:color="auto"/>
      </w:divBdr>
    </w:div>
    <w:div w:id="1678343675">
      <w:bodyDiv w:val="1"/>
      <w:marLeft w:val="0"/>
      <w:marRight w:val="0"/>
      <w:marTop w:val="0"/>
      <w:marBottom w:val="0"/>
      <w:divBdr>
        <w:top w:val="none" w:sz="0" w:space="0" w:color="auto"/>
        <w:left w:val="none" w:sz="0" w:space="0" w:color="auto"/>
        <w:bottom w:val="none" w:sz="0" w:space="0" w:color="auto"/>
        <w:right w:val="none" w:sz="0" w:space="0" w:color="auto"/>
      </w:divBdr>
    </w:div>
    <w:div w:id="1684895181">
      <w:bodyDiv w:val="1"/>
      <w:marLeft w:val="0"/>
      <w:marRight w:val="0"/>
      <w:marTop w:val="0"/>
      <w:marBottom w:val="0"/>
      <w:divBdr>
        <w:top w:val="none" w:sz="0" w:space="0" w:color="auto"/>
        <w:left w:val="none" w:sz="0" w:space="0" w:color="auto"/>
        <w:bottom w:val="none" w:sz="0" w:space="0" w:color="auto"/>
        <w:right w:val="none" w:sz="0" w:space="0" w:color="auto"/>
      </w:divBdr>
    </w:div>
    <w:div w:id="1685210808">
      <w:bodyDiv w:val="1"/>
      <w:marLeft w:val="0"/>
      <w:marRight w:val="0"/>
      <w:marTop w:val="0"/>
      <w:marBottom w:val="0"/>
      <w:divBdr>
        <w:top w:val="none" w:sz="0" w:space="0" w:color="auto"/>
        <w:left w:val="none" w:sz="0" w:space="0" w:color="auto"/>
        <w:bottom w:val="none" w:sz="0" w:space="0" w:color="auto"/>
        <w:right w:val="none" w:sz="0" w:space="0" w:color="auto"/>
      </w:divBdr>
    </w:div>
    <w:div w:id="1691446409">
      <w:bodyDiv w:val="1"/>
      <w:marLeft w:val="0"/>
      <w:marRight w:val="0"/>
      <w:marTop w:val="0"/>
      <w:marBottom w:val="0"/>
      <w:divBdr>
        <w:top w:val="none" w:sz="0" w:space="0" w:color="auto"/>
        <w:left w:val="none" w:sz="0" w:space="0" w:color="auto"/>
        <w:bottom w:val="none" w:sz="0" w:space="0" w:color="auto"/>
        <w:right w:val="none" w:sz="0" w:space="0" w:color="auto"/>
      </w:divBdr>
    </w:div>
    <w:div w:id="1693720480">
      <w:marLeft w:val="0"/>
      <w:marRight w:val="0"/>
      <w:marTop w:val="0"/>
      <w:marBottom w:val="0"/>
      <w:divBdr>
        <w:top w:val="none" w:sz="0" w:space="0" w:color="auto"/>
        <w:left w:val="none" w:sz="0" w:space="0" w:color="auto"/>
        <w:bottom w:val="none" w:sz="0" w:space="0" w:color="auto"/>
        <w:right w:val="none" w:sz="0" w:space="0" w:color="auto"/>
      </w:divBdr>
    </w:div>
    <w:div w:id="1693720482">
      <w:marLeft w:val="0"/>
      <w:marRight w:val="0"/>
      <w:marTop w:val="0"/>
      <w:marBottom w:val="0"/>
      <w:divBdr>
        <w:top w:val="none" w:sz="0" w:space="0" w:color="auto"/>
        <w:left w:val="none" w:sz="0" w:space="0" w:color="auto"/>
        <w:bottom w:val="none" w:sz="0" w:space="0" w:color="auto"/>
        <w:right w:val="none" w:sz="0" w:space="0" w:color="auto"/>
      </w:divBdr>
    </w:div>
    <w:div w:id="1693720485">
      <w:marLeft w:val="0"/>
      <w:marRight w:val="0"/>
      <w:marTop w:val="0"/>
      <w:marBottom w:val="0"/>
      <w:divBdr>
        <w:top w:val="none" w:sz="0" w:space="0" w:color="auto"/>
        <w:left w:val="none" w:sz="0" w:space="0" w:color="auto"/>
        <w:bottom w:val="none" w:sz="0" w:space="0" w:color="auto"/>
        <w:right w:val="none" w:sz="0" w:space="0" w:color="auto"/>
      </w:divBdr>
      <w:divsChild>
        <w:div w:id="1693720570">
          <w:marLeft w:val="0"/>
          <w:marRight w:val="0"/>
          <w:marTop w:val="0"/>
          <w:marBottom w:val="0"/>
          <w:divBdr>
            <w:top w:val="none" w:sz="0" w:space="0" w:color="auto"/>
            <w:left w:val="none" w:sz="0" w:space="0" w:color="auto"/>
            <w:bottom w:val="none" w:sz="0" w:space="0" w:color="auto"/>
            <w:right w:val="none" w:sz="0" w:space="0" w:color="auto"/>
          </w:divBdr>
          <w:divsChild>
            <w:div w:id="1693720550">
              <w:marLeft w:val="0"/>
              <w:marRight w:val="0"/>
              <w:marTop w:val="0"/>
              <w:marBottom w:val="0"/>
              <w:divBdr>
                <w:top w:val="none" w:sz="0" w:space="0" w:color="auto"/>
                <w:left w:val="none" w:sz="0" w:space="0" w:color="auto"/>
                <w:bottom w:val="none" w:sz="0" w:space="0" w:color="auto"/>
                <w:right w:val="none" w:sz="0" w:space="0" w:color="auto"/>
              </w:divBdr>
              <w:divsChild>
                <w:div w:id="1693720510">
                  <w:marLeft w:val="0"/>
                  <w:marRight w:val="0"/>
                  <w:marTop w:val="0"/>
                  <w:marBottom w:val="0"/>
                  <w:divBdr>
                    <w:top w:val="none" w:sz="0" w:space="0" w:color="auto"/>
                    <w:left w:val="none" w:sz="0" w:space="0" w:color="auto"/>
                    <w:bottom w:val="none" w:sz="0" w:space="0" w:color="auto"/>
                    <w:right w:val="none" w:sz="0" w:space="0" w:color="auto"/>
                  </w:divBdr>
                  <w:divsChild>
                    <w:div w:id="16937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488">
      <w:marLeft w:val="0"/>
      <w:marRight w:val="0"/>
      <w:marTop w:val="0"/>
      <w:marBottom w:val="0"/>
      <w:divBdr>
        <w:top w:val="none" w:sz="0" w:space="0" w:color="auto"/>
        <w:left w:val="none" w:sz="0" w:space="0" w:color="auto"/>
        <w:bottom w:val="none" w:sz="0" w:space="0" w:color="auto"/>
        <w:right w:val="none" w:sz="0" w:space="0" w:color="auto"/>
      </w:divBdr>
      <w:divsChild>
        <w:div w:id="1693720661">
          <w:marLeft w:val="0"/>
          <w:marRight w:val="0"/>
          <w:marTop w:val="0"/>
          <w:marBottom w:val="0"/>
          <w:divBdr>
            <w:top w:val="none" w:sz="0" w:space="0" w:color="auto"/>
            <w:left w:val="none" w:sz="0" w:space="0" w:color="auto"/>
            <w:bottom w:val="none" w:sz="0" w:space="0" w:color="auto"/>
            <w:right w:val="none" w:sz="0" w:space="0" w:color="auto"/>
          </w:divBdr>
          <w:divsChild>
            <w:div w:id="1693720556">
              <w:marLeft w:val="0"/>
              <w:marRight w:val="0"/>
              <w:marTop w:val="0"/>
              <w:marBottom w:val="0"/>
              <w:divBdr>
                <w:top w:val="none" w:sz="0" w:space="0" w:color="auto"/>
                <w:left w:val="none" w:sz="0" w:space="0" w:color="auto"/>
                <w:bottom w:val="none" w:sz="0" w:space="0" w:color="auto"/>
                <w:right w:val="none" w:sz="0" w:space="0" w:color="auto"/>
              </w:divBdr>
              <w:divsChild>
                <w:div w:id="1693720644">
                  <w:marLeft w:val="0"/>
                  <w:marRight w:val="0"/>
                  <w:marTop w:val="0"/>
                  <w:marBottom w:val="0"/>
                  <w:divBdr>
                    <w:top w:val="none" w:sz="0" w:space="0" w:color="auto"/>
                    <w:left w:val="none" w:sz="0" w:space="0" w:color="auto"/>
                    <w:bottom w:val="none" w:sz="0" w:space="0" w:color="auto"/>
                    <w:right w:val="none" w:sz="0" w:space="0" w:color="auto"/>
                  </w:divBdr>
                  <w:divsChild>
                    <w:div w:id="1693720494">
                      <w:marLeft w:val="0"/>
                      <w:marRight w:val="0"/>
                      <w:marTop w:val="0"/>
                      <w:marBottom w:val="0"/>
                      <w:divBdr>
                        <w:top w:val="none" w:sz="0" w:space="0" w:color="auto"/>
                        <w:left w:val="none" w:sz="0" w:space="0" w:color="auto"/>
                        <w:bottom w:val="none" w:sz="0" w:space="0" w:color="auto"/>
                        <w:right w:val="none" w:sz="0" w:space="0" w:color="auto"/>
                      </w:divBdr>
                      <w:divsChild>
                        <w:div w:id="1693720650">
                          <w:marLeft w:val="0"/>
                          <w:marRight w:val="0"/>
                          <w:marTop w:val="0"/>
                          <w:marBottom w:val="0"/>
                          <w:divBdr>
                            <w:top w:val="none" w:sz="0" w:space="0" w:color="auto"/>
                            <w:left w:val="none" w:sz="0" w:space="0" w:color="auto"/>
                            <w:bottom w:val="none" w:sz="0" w:space="0" w:color="auto"/>
                            <w:right w:val="none" w:sz="0" w:space="0" w:color="auto"/>
                          </w:divBdr>
                          <w:divsChild>
                            <w:div w:id="1693720652">
                              <w:marLeft w:val="0"/>
                              <w:marRight w:val="0"/>
                              <w:marTop w:val="0"/>
                              <w:marBottom w:val="0"/>
                              <w:divBdr>
                                <w:top w:val="none" w:sz="0" w:space="0" w:color="auto"/>
                                <w:left w:val="none" w:sz="0" w:space="0" w:color="auto"/>
                                <w:bottom w:val="none" w:sz="0" w:space="0" w:color="auto"/>
                                <w:right w:val="none" w:sz="0" w:space="0" w:color="auto"/>
                              </w:divBdr>
                              <w:divsChild>
                                <w:div w:id="1693720665">
                                  <w:marLeft w:val="0"/>
                                  <w:marRight w:val="0"/>
                                  <w:marTop w:val="0"/>
                                  <w:marBottom w:val="0"/>
                                  <w:divBdr>
                                    <w:top w:val="none" w:sz="0" w:space="0" w:color="auto"/>
                                    <w:left w:val="none" w:sz="0" w:space="0" w:color="auto"/>
                                    <w:bottom w:val="none" w:sz="0" w:space="0" w:color="auto"/>
                                    <w:right w:val="none" w:sz="0" w:space="0" w:color="auto"/>
                                  </w:divBdr>
                                  <w:divsChild>
                                    <w:div w:id="1693720493">
                                      <w:marLeft w:val="0"/>
                                      <w:marRight w:val="0"/>
                                      <w:marTop w:val="0"/>
                                      <w:marBottom w:val="0"/>
                                      <w:divBdr>
                                        <w:top w:val="none" w:sz="0" w:space="0" w:color="auto"/>
                                        <w:left w:val="none" w:sz="0" w:space="0" w:color="auto"/>
                                        <w:bottom w:val="none" w:sz="0" w:space="0" w:color="auto"/>
                                        <w:right w:val="none" w:sz="0" w:space="0" w:color="auto"/>
                                      </w:divBdr>
                                      <w:divsChild>
                                        <w:div w:id="1693720622">
                                          <w:marLeft w:val="0"/>
                                          <w:marRight w:val="0"/>
                                          <w:marTop w:val="0"/>
                                          <w:marBottom w:val="0"/>
                                          <w:divBdr>
                                            <w:top w:val="none" w:sz="0" w:space="0" w:color="auto"/>
                                            <w:left w:val="none" w:sz="0" w:space="0" w:color="auto"/>
                                            <w:bottom w:val="none" w:sz="0" w:space="0" w:color="auto"/>
                                            <w:right w:val="none" w:sz="0" w:space="0" w:color="auto"/>
                                          </w:divBdr>
                                          <w:divsChild>
                                            <w:div w:id="1693720629">
                                              <w:marLeft w:val="0"/>
                                              <w:marRight w:val="0"/>
                                              <w:marTop w:val="0"/>
                                              <w:marBottom w:val="0"/>
                                              <w:divBdr>
                                                <w:top w:val="none" w:sz="0" w:space="0" w:color="auto"/>
                                                <w:left w:val="none" w:sz="0" w:space="0" w:color="auto"/>
                                                <w:bottom w:val="none" w:sz="0" w:space="0" w:color="auto"/>
                                                <w:right w:val="none" w:sz="0" w:space="0" w:color="auto"/>
                                              </w:divBdr>
                                              <w:divsChild>
                                                <w:div w:id="1693720689">
                                                  <w:marLeft w:val="0"/>
                                                  <w:marRight w:val="0"/>
                                                  <w:marTop w:val="0"/>
                                                  <w:marBottom w:val="0"/>
                                                  <w:divBdr>
                                                    <w:top w:val="none" w:sz="0" w:space="0" w:color="auto"/>
                                                    <w:left w:val="none" w:sz="0" w:space="0" w:color="auto"/>
                                                    <w:bottom w:val="none" w:sz="0" w:space="0" w:color="auto"/>
                                                    <w:right w:val="none" w:sz="0" w:space="0" w:color="auto"/>
                                                  </w:divBdr>
                                                  <w:divsChild>
                                                    <w:div w:id="1693720495">
                                                      <w:marLeft w:val="0"/>
                                                      <w:marRight w:val="0"/>
                                                      <w:marTop w:val="0"/>
                                                      <w:marBottom w:val="0"/>
                                                      <w:divBdr>
                                                        <w:top w:val="none" w:sz="0" w:space="0" w:color="auto"/>
                                                        <w:left w:val="none" w:sz="0" w:space="0" w:color="auto"/>
                                                        <w:bottom w:val="none" w:sz="0" w:space="0" w:color="auto"/>
                                                        <w:right w:val="none" w:sz="0" w:space="0" w:color="auto"/>
                                                      </w:divBdr>
                                                      <w:divsChild>
                                                        <w:div w:id="1693720567">
                                                          <w:marLeft w:val="0"/>
                                                          <w:marRight w:val="0"/>
                                                          <w:marTop w:val="0"/>
                                                          <w:marBottom w:val="0"/>
                                                          <w:divBdr>
                                                            <w:top w:val="none" w:sz="0" w:space="0" w:color="auto"/>
                                                            <w:left w:val="none" w:sz="0" w:space="0" w:color="auto"/>
                                                            <w:bottom w:val="none" w:sz="0" w:space="0" w:color="auto"/>
                                                            <w:right w:val="none" w:sz="0" w:space="0" w:color="auto"/>
                                                          </w:divBdr>
                                                          <w:divsChild>
                                                            <w:div w:id="1693720627">
                                                              <w:marLeft w:val="0"/>
                                                              <w:marRight w:val="0"/>
                                                              <w:marTop w:val="0"/>
                                                              <w:marBottom w:val="0"/>
                                                              <w:divBdr>
                                                                <w:top w:val="none" w:sz="0" w:space="0" w:color="auto"/>
                                                                <w:left w:val="none" w:sz="0" w:space="0" w:color="auto"/>
                                                                <w:bottom w:val="none" w:sz="0" w:space="0" w:color="auto"/>
                                                                <w:right w:val="none" w:sz="0" w:space="0" w:color="auto"/>
                                                              </w:divBdr>
                                                              <w:divsChild>
                                                                <w:div w:id="1693720664">
                                                                  <w:marLeft w:val="0"/>
                                                                  <w:marRight w:val="0"/>
                                                                  <w:marTop w:val="0"/>
                                                                  <w:marBottom w:val="0"/>
                                                                  <w:divBdr>
                                                                    <w:top w:val="none" w:sz="0" w:space="0" w:color="auto"/>
                                                                    <w:left w:val="none" w:sz="0" w:space="0" w:color="auto"/>
                                                                    <w:bottom w:val="none" w:sz="0" w:space="0" w:color="auto"/>
                                                                    <w:right w:val="none" w:sz="0" w:space="0" w:color="auto"/>
                                                                  </w:divBdr>
                                                                  <w:divsChild>
                                                                    <w:div w:id="1693720588">
                                                                      <w:marLeft w:val="0"/>
                                                                      <w:marRight w:val="0"/>
                                                                      <w:marTop w:val="0"/>
                                                                      <w:marBottom w:val="0"/>
                                                                      <w:divBdr>
                                                                        <w:top w:val="none" w:sz="0" w:space="0" w:color="auto"/>
                                                                        <w:left w:val="none" w:sz="0" w:space="0" w:color="auto"/>
                                                                        <w:bottom w:val="none" w:sz="0" w:space="0" w:color="auto"/>
                                                                        <w:right w:val="none" w:sz="0" w:space="0" w:color="auto"/>
                                                                      </w:divBdr>
                                                                      <w:divsChild>
                                                                        <w:div w:id="1693720638">
                                                                          <w:marLeft w:val="0"/>
                                                                          <w:marRight w:val="0"/>
                                                                          <w:marTop w:val="0"/>
                                                                          <w:marBottom w:val="0"/>
                                                                          <w:divBdr>
                                                                            <w:top w:val="none" w:sz="0" w:space="0" w:color="auto"/>
                                                                            <w:left w:val="none" w:sz="0" w:space="0" w:color="auto"/>
                                                                            <w:bottom w:val="none" w:sz="0" w:space="0" w:color="auto"/>
                                                                            <w:right w:val="none" w:sz="0" w:space="0" w:color="auto"/>
                                                                          </w:divBdr>
                                                                          <w:divsChild>
                                                                            <w:div w:id="1693720509">
                                                                              <w:marLeft w:val="0"/>
                                                                              <w:marRight w:val="0"/>
                                                                              <w:marTop w:val="0"/>
                                                                              <w:marBottom w:val="0"/>
                                                                              <w:divBdr>
                                                                                <w:top w:val="none" w:sz="0" w:space="0" w:color="auto"/>
                                                                                <w:left w:val="none" w:sz="0" w:space="0" w:color="auto"/>
                                                                                <w:bottom w:val="none" w:sz="0" w:space="0" w:color="auto"/>
                                                                                <w:right w:val="none" w:sz="0" w:space="0" w:color="auto"/>
                                                                              </w:divBdr>
                                                                              <w:divsChild>
                                                                                <w:div w:id="1693720517">
                                                                                  <w:marLeft w:val="0"/>
                                                                                  <w:marRight w:val="0"/>
                                                                                  <w:marTop w:val="0"/>
                                                                                  <w:marBottom w:val="0"/>
                                                                                  <w:divBdr>
                                                                                    <w:top w:val="none" w:sz="0" w:space="0" w:color="auto"/>
                                                                                    <w:left w:val="none" w:sz="0" w:space="0" w:color="auto"/>
                                                                                    <w:bottom w:val="none" w:sz="0" w:space="0" w:color="auto"/>
                                                                                    <w:right w:val="none" w:sz="0" w:space="0" w:color="auto"/>
                                                                                  </w:divBdr>
                                                                                  <w:divsChild>
                                                                                    <w:div w:id="1693720604">
                                                                                      <w:marLeft w:val="0"/>
                                                                                      <w:marRight w:val="0"/>
                                                                                      <w:marTop w:val="0"/>
                                                                                      <w:marBottom w:val="0"/>
                                                                                      <w:divBdr>
                                                                                        <w:top w:val="none" w:sz="0" w:space="0" w:color="auto"/>
                                                                                        <w:left w:val="none" w:sz="0" w:space="0" w:color="auto"/>
                                                                                        <w:bottom w:val="none" w:sz="0" w:space="0" w:color="auto"/>
                                                                                        <w:right w:val="none" w:sz="0" w:space="0" w:color="auto"/>
                                                                                      </w:divBdr>
                                                                                      <w:divsChild>
                                                                                        <w:div w:id="1693720641">
                                                                                          <w:marLeft w:val="0"/>
                                                                                          <w:marRight w:val="0"/>
                                                                                          <w:marTop w:val="0"/>
                                                                                          <w:marBottom w:val="0"/>
                                                                                          <w:divBdr>
                                                                                            <w:top w:val="none" w:sz="0" w:space="0" w:color="auto"/>
                                                                                            <w:left w:val="none" w:sz="0" w:space="0" w:color="auto"/>
                                                                                            <w:bottom w:val="none" w:sz="0" w:space="0" w:color="auto"/>
                                                                                            <w:right w:val="none" w:sz="0" w:space="0" w:color="auto"/>
                                                                                          </w:divBdr>
                                                                                          <w:divsChild>
                                                                                            <w:div w:id="1693720678">
                                                                                              <w:marLeft w:val="0"/>
                                                                                              <w:marRight w:val="0"/>
                                                                                              <w:marTop w:val="0"/>
                                                                                              <w:marBottom w:val="0"/>
                                                                                              <w:divBdr>
                                                                                                <w:top w:val="none" w:sz="0" w:space="0" w:color="auto"/>
                                                                                                <w:left w:val="none" w:sz="0" w:space="0" w:color="auto"/>
                                                                                                <w:bottom w:val="none" w:sz="0" w:space="0" w:color="auto"/>
                                                                                                <w:right w:val="none" w:sz="0" w:space="0" w:color="auto"/>
                                                                                              </w:divBdr>
                                                                                              <w:divsChild>
                                                                                                <w:div w:id="1693720668">
                                                                                                  <w:marLeft w:val="0"/>
                                                                                                  <w:marRight w:val="0"/>
                                                                                                  <w:marTop w:val="0"/>
                                                                                                  <w:marBottom w:val="0"/>
                                                                                                  <w:divBdr>
                                                                                                    <w:top w:val="none" w:sz="0" w:space="0" w:color="auto"/>
                                                                                                    <w:left w:val="none" w:sz="0" w:space="0" w:color="auto"/>
                                                                                                    <w:bottom w:val="none" w:sz="0" w:space="0" w:color="auto"/>
                                                                                                    <w:right w:val="none" w:sz="0" w:space="0" w:color="auto"/>
                                                                                                  </w:divBdr>
                                                                                                  <w:divsChild>
                                                                                                    <w:div w:id="1693720551">
                                                                                                      <w:marLeft w:val="0"/>
                                                                                                      <w:marRight w:val="0"/>
                                                                                                      <w:marTop w:val="0"/>
                                                                                                      <w:marBottom w:val="0"/>
                                                                                                      <w:divBdr>
                                                                                                        <w:top w:val="none" w:sz="0" w:space="0" w:color="auto"/>
                                                                                                        <w:left w:val="none" w:sz="0" w:space="0" w:color="auto"/>
                                                                                                        <w:bottom w:val="none" w:sz="0" w:space="0" w:color="auto"/>
                                                                                                        <w:right w:val="none" w:sz="0" w:space="0" w:color="auto"/>
                                                                                                      </w:divBdr>
                                                                                                      <w:divsChild>
                                                                                                        <w:div w:id="1693720675">
                                                                                                          <w:marLeft w:val="0"/>
                                                                                                          <w:marRight w:val="0"/>
                                                                                                          <w:marTop w:val="0"/>
                                                                                                          <w:marBottom w:val="0"/>
                                                                                                          <w:divBdr>
                                                                                                            <w:top w:val="none" w:sz="0" w:space="0" w:color="auto"/>
                                                                                                            <w:left w:val="none" w:sz="0" w:space="0" w:color="auto"/>
                                                                                                            <w:bottom w:val="none" w:sz="0" w:space="0" w:color="auto"/>
                                                                                                            <w:right w:val="none" w:sz="0" w:space="0" w:color="auto"/>
                                                                                                          </w:divBdr>
                                                                                                          <w:divsChild>
                                                                                                            <w:div w:id="1693720653">
                                                                                                              <w:marLeft w:val="0"/>
                                                                                                              <w:marRight w:val="0"/>
                                                                                                              <w:marTop w:val="0"/>
                                                                                                              <w:marBottom w:val="0"/>
                                                                                                              <w:divBdr>
                                                                                                                <w:top w:val="none" w:sz="0" w:space="0" w:color="auto"/>
                                                                                                                <w:left w:val="none" w:sz="0" w:space="0" w:color="auto"/>
                                                                                                                <w:bottom w:val="none" w:sz="0" w:space="0" w:color="auto"/>
                                                                                                                <w:right w:val="none" w:sz="0" w:space="0" w:color="auto"/>
                                                                                                              </w:divBdr>
                                                                                                              <w:divsChild>
                                                                                                                <w:div w:id="1693720682">
                                                                                                                  <w:marLeft w:val="0"/>
                                                                                                                  <w:marRight w:val="0"/>
                                                                                                                  <w:marTop w:val="0"/>
                                                                                                                  <w:marBottom w:val="0"/>
                                                                                                                  <w:divBdr>
                                                                                                                    <w:top w:val="none" w:sz="0" w:space="0" w:color="auto"/>
                                                                                                                    <w:left w:val="none" w:sz="0" w:space="0" w:color="auto"/>
                                                                                                                    <w:bottom w:val="none" w:sz="0" w:space="0" w:color="auto"/>
                                                                                                                    <w:right w:val="none" w:sz="0" w:space="0" w:color="auto"/>
                                                                                                                  </w:divBdr>
                                                                                                                  <w:divsChild>
                                                                                                                    <w:div w:id="1693720592">
                                                                                                                      <w:marLeft w:val="0"/>
                                                                                                                      <w:marRight w:val="0"/>
                                                                                                                      <w:marTop w:val="0"/>
                                                                                                                      <w:marBottom w:val="0"/>
                                                                                                                      <w:divBdr>
                                                                                                                        <w:top w:val="none" w:sz="0" w:space="0" w:color="auto"/>
                                                                                                                        <w:left w:val="none" w:sz="0" w:space="0" w:color="auto"/>
                                                                                                                        <w:bottom w:val="none" w:sz="0" w:space="0" w:color="auto"/>
                                                                                                                        <w:right w:val="none" w:sz="0" w:space="0" w:color="auto"/>
                                                                                                                      </w:divBdr>
                                                                                                                      <w:divsChild>
                                                                                                                        <w:div w:id="1693720562">
                                                                                                                          <w:marLeft w:val="0"/>
                                                                                                                          <w:marRight w:val="0"/>
                                                                                                                          <w:marTop w:val="0"/>
                                                                                                                          <w:marBottom w:val="0"/>
                                                                                                                          <w:divBdr>
                                                                                                                            <w:top w:val="none" w:sz="0" w:space="0" w:color="auto"/>
                                                                                                                            <w:left w:val="none" w:sz="0" w:space="0" w:color="auto"/>
                                                                                                                            <w:bottom w:val="none" w:sz="0" w:space="0" w:color="auto"/>
                                                                                                                            <w:right w:val="none" w:sz="0" w:space="0" w:color="auto"/>
                                                                                                                          </w:divBdr>
                                                                                                                          <w:divsChild>
                                                                                                                            <w:div w:id="1693720605">
                                                                                                                              <w:marLeft w:val="0"/>
                                                                                                                              <w:marRight w:val="0"/>
                                                                                                                              <w:marTop w:val="0"/>
                                                                                                                              <w:marBottom w:val="0"/>
                                                                                                                              <w:divBdr>
                                                                                                                                <w:top w:val="none" w:sz="0" w:space="0" w:color="auto"/>
                                                                                                                                <w:left w:val="none" w:sz="0" w:space="0" w:color="auto"/>
                                                                                                                                <w:bottom w:val="none" w:sz="0" w:space="0" w:color="auto"/>
                                                                                                                                <w:right w:val="none" w:sz="0" w:space="0" w:color="auto"/>
                                                                                                                              </w:divBdr>
                                                                                                                              <w:divsChild>
                                                                                                                                <w:div w:id="1693720647">
                                                                                                                                  <w:marLeft w:val="720"/>
                                                                                                                                  <w:marRight w:val="720"/>
                                                                                                                                  <w:marTop w:val="100"/>
                                                                                                                                  <w:marBottom w:val="100"/>
                                                                                                                                  <w:divBdr>
                                                                                                                                    <w:top w:val="none" w:sz="0" w:space="0" w:color="auto"/>
                                                                                                                                    <w:left w:val="none" w:sz="0" w:space="0" w:color="auto"/>
                                                                                                                                    <w:bottom w:val="none" w:sz="0" w:space="0" w:color="auto"/>
                                                                                                                                    <w:right w:val="none" w:sz="0" w:space="0" w:color="auto"/>
                                                                                                                                  </w:divBdr>
                                                                                                                                  <w:divsChild>
                                                                                                                                    <w:div w:id="1693720572">
                                                                                                                                      <w:marLeft w:val="0"/>
                                                                                                                                      <w:marRight w:val="0"/>
                                                                                                                                      <w:marTop w:val="0"/>
                                                                                                                                      <w:marBottom w:val="0"/>
                                                                                                                                      <w:divBdr>
                                                                                                                                        <w:top w:val="none" w:sz="0" w:space="0" w:color="auto"/>
                                                                                                                                        <w:left w:val="none" w:sz="0" w:space="0" w:color="auto"/>
                                                                                                                                        <w:bottom w:val="none" w:sz="0" w:space="0" w:color="auto"/>
                                                                                                                                        <w:right w:val="none" w:sz="0" w:space="0" w:color="auto"/>
                                                                                                                                      </w:divBdr>
                                                                                                                                      <w:divsChild>
                                                                                                                                        <w:div w:id="16937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491">
      <w:marLeft w:val="0"/>
      <w:marRight w:val="0"/>
      <w:marTop w:val="0"/>
      <w:marBottom w:val="0"/>
      <w:divBdr>
        <w:top w:val="none" w:sz="0" w:space="0" w:color="auto"/>
        <w:left w:val="none" w:sz="0" w:space="0" w:color="auto"/>
        <w:bottom w:val="none" w:sz="0" w:space="0" w:color="auto"/>
        <w:right w:val="none" w:sz="0" w:space="0" w:color="auto"/>
      </w:divBdr>
    </w:div>
    <w:div w:id="1693720496">
      <w:marLeft w:val="0"/>
      <w:marRight w:val="0"/>
      <w:marTop w:val="0"/>
      <w:marBottom w:val="0"/>
      <w:divBdr>
        <w:top w:val="none" w:sz="0" w:space="0" w:color="auto"/>
        <w:left w:val="none" w:sz="0" w:space="0" w:color="auto"/>
        <w:bottom w:val="none" w:sz="0" w:space="0" w:color="auto"/>
        <w:right w:val="none" w:sz="0" w:space="0" w:color="auto"/>
      </w:divBdr>
    </w:div>
    <w:div w:id="1693720497">
      <w:marLeft w:val="0"/>
      <w:marRight w:val="0"/>
      <w:marTop w:val="0"/>
      <w:marBottom w:val="0"/>
      <w:divBdr>
        <w:top w:val="none" w:sz="0" w:space="0" w:color="auto"/>
        <w:left w:val="none" w:sz="0" w:space="0" w:color="auto"/>
        <w:bottom w:val="none" w:sz="0" w:space="0" w:color="auto"/>
        <w:right w:val="none" w:sz="0" w:space="0" w:color="auto"/>
      </w:divBdr>
    </w:div>
    <w:div w:id="1693720499">
      <w:marLeft w:val="0"/>
      <w:marRight w:val="0"/>
      <w:marTop w:val="0"/>
      <w:marBottom w:val="0"/>
      <w:divBdr>
        <w:top w:val="none" w:sz="0" w:space="0" w:color="auto"/>
        <w:left w:val="none" w:sz="0" w:space="0" w:color="auto"/>
        <w:bottom w:val="none" w:sz="0" w:space="0" w:color="auto"/>
        <w:right w:val="none" w:sz="0" w:space="0" w:color="auto"/>
      </w:divBdr>
    </w:div>
    <w:div w:id="1693720503">
      <w:marLeft w:val="0"/>
      <w:marRight w:val="0"/>
      <w:marTop w:val="0"/>
      <w:marBottom w:val="0"/>
      <w:divBdr>
        <w:top w:val="none" w:sz="0" w:space="0" w:color="auto"/>
        <w:left w:val="none" w:sz="0" w:space="0" w:color="auto"/>
        <w:bottom w:val="none" w:sz="0" w:space="0" w:color="auto"/>
        <w:right w:val="none" w:sz="0" w:space="0" w:color="auto"/>
      </w:divBdr>
    </w:div>
    <w:div w:id="1693720506">
      <w:marLeft w:val="0"/>
      <w:marRight w:val="0"/>
      <w:marTop w:val="0"/>
      <w:marBottom w:val="0"/>
      <w:divBdr>
        <w:top w:val="none" w:sz="0" w:space="0" w:color="auto"/>
        <w:left w:val="none" w:sz="0" w:space="0" w:color="auto"/>
        <w:bottom w:val="none" w:sz="0" w:space="0" w:color="auto"/>
        <w:right w:val="none" w:sz="0" w:space="0" w:color="auto"/>
      </w:divBdr>
    </w:div>
    <w:div w:id="1693720513">
      <w:marLeft w:val="0"/>
      <w:marRight w:val="0"/>
      <w:marTop w:val="0"/>
      <w:marBottom w:val="0"/>
      <w:divBdr>
        <w:top w:val="none" w:sz="0" w:space="0" w:color="auto"/>
        <w:left w:val="none" w:sz="0" w:space="0" w:color="auto"/>
        <w:bottom w:val="none" w:sz="0" w:space="0" w:color="auto"/>
        <w:right w:val="none" w:sz="0" w:space="0" w:color="auto"/>
      </w:divBdr>
    </w:div>
    <w:div w:id="1693720514">
      <w:marLeft w:val="0"/>
      <w:marRight w:val="0"/>
      <w:marTop w:val="0"/>
      <w:marBottom w:val="0"/>
      <w:divBdr>
        <w:top w:val="none" w:sz="0" w:space="0" w:color="auto"/>
        <w:left w:val="none" w:sz="0" w:space="0" w:color="auto"/>
        <w:bottom w:val="none" w:sz="0" w:space="0" w:color="auto"/>
        <w:right w:val="none" w:sz="0" w:space="0" w:color="auto"/>
      </w:divBdr>
    </w:div>
    <w:div w:id="1693720516">
      <w:marLeft w:val="0"/>
      <w:marRight w:val="0"/>
      <w:marTop w:val="0"/>
      <w:marBottom w:val="0"/>
      <w:divBdr>
        <w:top w:val="none" w:sz="0" w:space="0" w:color="auto"/>
        <w:left w:val="none" w:sz="0" w:space="0" w:color="auto"/>
        <w:bottom w:val="none" w:sz="0" w:space="0" w:color="auto"/>
        <w:right w:val="none" w:sz="0" w:space="0" w:color="auto"/>
      </w:divBdr>
      <w:divsChild>
        <w:div w:id="1693720651">
          <w:marLeft w:val="0"/>
          <w:marRight w:val="0"/>
          <w:marTop w:val="0"/>
          <w:marBottom w:val="0"/>
          <w:divBdr>
            <w:top w:val="none" w:sz="0" w:space="0" w:color="auto"/>
            <w:left w:val="none" w:sz="0" w:space="0" w:color="auto"/>
            <w:bottom w:val="none" w:sz="0" w:space="0" w:color="auto"/>
            <w:right w:val="none" w:sz="0" w:space="0" w:color="auto"/>
          </w:divBdr>
          <w:divsChild>
            <w:div w:id="1693720660">
              <w:marLeft w:val="0"/>
              <w:marRight w:val="0"/>
              <w:marTop w:val="0"/>
              <w:marBottom w:val="0"/>
              <w:divBdr>
                <w:top w:val="none" w:sz="0" w:space="0" w:color="auto"/>
                <w:left w:val="none" w:sz="0" w:space="0" w:color="auto"/>
                <w:bottom w:val="none" w:sz="0" w:space="0" w:color="auto"/>
                <w:right w:val="none" w:sz="0" w:space="0" w:color="auto"/>
              </w:divBdr>
              <w:divsChild>
                <w:div w:id="1693720676">
                  <w:marLeft w:val="0"/>
                  <w:marRight w:val="0"/>
                  <w:marTop w:val="0"/>
                  <w:marBottom w:val="0"/>
                  <w:divBdr>
                    <w:top w:val="none" w:sz="0" w:space="0" w:color="auto"/>
                    <w:left w:val="none" w:sz="0" w:space="0" w:color="auto"/>
                    <w:bottom w:val="none" w:sz="0" w:space="0" w:color="auto"/>
                    <w:right w:val="none" w:sz="0" w:space="0" w:color="auto"/>
                  </w:divBdr>
                  <w:divsChild>
                    <w:div w:id="1693720607">
                      <w:marLeft w:val="0"/>
                      <w:marRight w:val="0"/>
                      <w:marTop w:val="0"/>
                      <w:marBottom w:val="0"/>
                      <w:divBdr>
                        <w:top w:val="none" w:sz="0" w:space="0" w:color="auto"/>
                        <w:left w:val="none" w:sz="0" w:space="0" w:color="auto"/>
                        <w:bottom w:val="none" w:sz="0" w:space="0" w:color="auto"/>
                        <w:right w:val="none" w:sz="0" w:space="0" w:color="auto"/>
                      </w:divBdr>
                      <w:divsChild>
                        <w:div w:id="1693720671">
                          <w:marLeft w:val="0"/>
                          <w:marRight w:val="0"/>
                          <w:marTop w:val="0"/>
                          <w:marBottom w:val="0"/>
                          <w:divBdr>
                            <w:top w:val="none" w:sz="0" w:space="0" w:color="auto"/>
                            <w:left w:val="none" w:sz="0" w:space="0" w:color="auto"/>
                            <w:bottom w:val="none" w:sz="0" w:space="0" w:color="auto"/>
                            <w:right w:val="none" w:sz="0" w:space="0" w:color="auto"/>
                          </w:divBdr>
                          <w:divsChild>
                            <w:div w:id="1693720656">
                              <w:marLeft w:val="0"/>
                              <w:marRight w:val="0"/>
                              <w:marTop w:val="0"/>
                              <w:marBottom w:val="0"/>
                              <w:divBdr>
                                <w:top w:val="none" w:sz="0" w:space="0" w:color="auto"/>
                                <w:left w:val="none" w:sz="0" w:space="0" w:color="auto"/>
                                <w:bottom w:val="none" w:sz="0" w:space="0" w:color="auto"/>
                                <w:right w:val="none" w:sz="0" w:space="0" w:color="auto"/>
                              </w:divBdr>
                              <w:divsChild>
                                <w:div w:id="1693720580">
                                  <w:marLeft w:val="0"/>
                                  <w:marRight w:val="0"/>
                                  <w:marTop w:val="0"/>
                                  <w:marBottom w:val="0"/>
                                  <w:divBdr>
                                    <w:top w:val="none" w:sz="0" w:space="0" w:color="auto"/>
                                    <w:left w:val="none" w:sz="0" w:space="0" w:color="auto"/>
                                    <w:bottom w:val="none" w:sz="0" w:space="0" w:color="auto"/>
                                    <w:right w:val="none" w:sz="0" w:space="0" w:color="auto"/>
                                  </w:divBdr>
                                  <w:divsChild>
                                    <w:div w:id="1693720557">
                                      <w:marLeft w:val="0"/>
                                      <w:marRight w:val="0"/>
                                      <w:marTop w:val="0"/>
                                      <w:marBottom w:val="0"/>
                                      <w:divBdr>
                                        <w:top w:val="none" w:sz="0" w:space="0" w:color="auto"/>
                                        <w:left w:val="none" w:sz="0" w:space="0" w:color="auto"/>
                                        <w:bottom w:val="none" w:sz="0" w:space="0" w:color="auto"/>
                                        <w:right w:val="none" w:sz="0" w:space="0" w:color="auto"/>
                                      </w:divBdr>
                                      <w:divsChild>
                                        <w:div w:id="1693720492">
                                          <w:marLeft w:val="0"/>
                                          <w:marRight w:val="0"/>
                                          <w:marTop w:val="0"/>
                                          <w:marBottom w:val="0"/>
                                          <w:divBdr>
                                            <w:top w:val="none" w:sz="0" w:space="0" w:color="auto"/>
                                            <w:left w:val="none" w:sz="0" w:space="0" w:color="auto"/>
                                            <w:bottom w:val="none" w:sz="0" w:space="0" w:color="auto"/>
                                            <w:right w:val="none" w:sz="0" w:space="0" w:color="auto"/>
                                          </w:divBdr>
                                          <w:divsChild>
                                            <w:div w:id="1693720690">
                                              <w:marLeft w:val="0"/>
                                              <w:marRight w:val="0"/>
                                              <w:marTop w:val="0"/>
                                              <w:marBottom w:val="0"/>
                                              <w:divBdr>
                                                <w:top w:val="none" w:sz="0" w:space="0" w:color="auto"/>
                                                <w:left w:val="none" w:sz="0" w:space="0" w:color="auto"/>
                                                <w:bottom w:val="none" w:sz="0" w:space="0" w:color="auto"/>
                                                <w:right w:val="none" w:sz="0" w:space="0" w:color="auto"/>
                                              </w:divBdr>
                                              <w:divsChild>
                                                <w:div w:id="1693720658">
                                                  <w:marLeft w:val="0"/>
                                                  <w:marRight w:val="0"/>
                                                  <w:marTop w:val="0"/>
                                                  <w:marBottom w:val="0"/>
                                                  <w:divBdr>
                                                    <w:top w:val="none" w:sz="0" w:space="0" w:color="auto"/>
                                                    <w:left w:val="none" w:sz="0" w:space="0" w:color="auto"/>
                                                    <w:bottom w:val="none" w:sz="0" w:space="0" w:color="auto"/>
                                                    <w:right w:val="none" w:sz="0" w:space="0" w:color="auto"/>
                                                  </w:divBdr>
                                                  <w:divsChild>
                                                    <w:div w:id="1693720535">
                                                      <w:marLeft w:val="0"/>
                                                      <w:marRight w:val="0"/>
                                                      <w:marTop w:val="0"/>
                                                      <w:marBottom w:val="0"/>
                                                      <w:divBdr>
                                                        <w:top w:val="none" w:sz="0" w:space="0" w:color="auto"/>
                                                        <w:left w:val="none" w:sz="0" w:space="0" w:color="auto"/>
                                                        <w:bottom w:val="none" w:sz="0" w:space="0" w:color="auto"/>
                                                        <w:right w:val="none" w:sz="0" w:space="0" w:color="auto"/>
                                                      </w:divBdr>
                                                      <w:divsChild>
                                                        <w:div w:id="1693720683">
                                                          <w:marLeft w:val="0"/>
                                                          <w:marRight w:val="0"/>
                                                          <w:marTop w:val="0"/>
                                                          <w:marBottom w:val="0"/>
                                                          <w:divBdr>
                                                            <w:top w:val="none" w:sz="0" w:space="0" w:color="auto"/>
                                                            <w:left w:val="none" w:sz="0" w:space="0" w:color="auto"/>
                                                            <w:bottom w:val="none" w:sz="0" w:space="0" w:color="auto"/>
                                                            <w:right w:val="none" w:sz="0" w:space="0" w:color="auto"/>
                                                          </w:divBdr>
                                                          <w:divsChild>
                                                            <w:div w:id="1693720633">
                                                              <w:marLeft w:val="0"/>
                                                              <w:marRight w:val="0"/>
                                                              <w:marTop w:val="0"/>
                                                              <w:marBottom w:val="0"/>
                                                              <w:divBdr>
                                                                <w:top w:val="none" w:sz="0" w:space="0" w:color="auto"/>
                                                                <w:left w:val="none" w:sz="0" w:space="0" w:color="auto"/>
                                                                <w:bottom w:val="none" w:sz="0" w:space="0" w:color="auto"/>
                                                                <w:right w:val="none" w:sz="0" w:space="0" w:color="auto"/>
                                                              </w:divBdr>
                                                              <w:divsChild>
                                                                <w:div w:id="1693720613">
                                                                  <w:marLeft w:val="0"/>
                                                                  <w:marRight w:val="0"/>
                                                                  <w:marTop w:val="0"/>
                                                                  <w:marBottom w:val="0"/>
                                                                  <w:divBdr>
                                                                    <w:top w:val="none" w:sz="0" w:space="0" w:color="auto"/>
                                                                    <w:left w:val="none" w:sz="0" w:space="0" w:color="auto"/>
                                                                    <w:bottom w:val="none" w:sz="0" w:space="0" w:color="auto"/>
                                                                    <w:right w:val="none" w:sz="0" w:space="0" w:color="auto"/>
                                                                  </w:divBdr>
                                                                  <w:divsChild>
                                                                    <w:div w:id="1693720563">
                                                                      <w:marLeft w:val="0"/>
                                                                      <w:marRight w:val="0"/>
                                                                      <w:marTop w:val="0"/>
                                                                      <w:marBottom w:val="0"/>
                                                                      <w:divBdr>
                                                                        <w:top w:val="none" w:sz="0" w:space="0" w:color="auto"/>
                                                                        <w:left w:val="none" w:sz="0" w:space="0" w:color="auto"/>
                                                                        <w:bottom w:val="none" w:sz="0" w:space="0" w:color="auto"/>
                                                                        <w:right w:val="none" w:sz="0" w:space="0" w:color="auto"/>
                                                                      </w:divBdr>
                                                                      <w:divsChild>
                                                                        <w:div w:id="1693720547">
                                                                          <w:marLeft w:val="0"/>
                                                                          <w:marRight w:val="0"/>
                                                                          <w:marTop w:val="0"/>
                                                                          <w:marBottom w:val="0"/>
                                                                          <w:divBdr>
                                                                            <w:top w:val="none" w:sz="0" w:space="0" w:color="auto"/>
                                                                            <w:left w:val="none" w:sz="0" w:space="0" w:color="auto"/>
                                                                            <w:bottom w:val="none" w:sz="0" w:space="0" w:color="auto"/>
                                                                            <w:right w:val="none" w:sz="0" w:space="0" w:color="auto"/>
                                                                          </w:divBdr>
                                                                          <w:divsChild>
                                                                            <w:div w:id="1693720595">
                                                                              <w:marLeft w:val="0"/>
                                                                              <w:marRight w:val="0"/>
                                                                              <w:marTop w:val="0"/>
                                                                              <w:marBottom w:val="0"/>
                                                                              <w:divBdr>
                                                                                <w:top w:val="none" w:sz="0" w:space="0" w:color="auto"/>
                                                                                <w:left w:val="none" w:sz="0" w:space="0" w:color="auto"/>
                                                                                <w:bottom w:val="none" w:sz="0" w:space="0" w:color="auto"/>
                                                                                <w:right w:val="none" w:sz="0" w:space="0" w:color="auto"/>
                                                                              </w:divBdr>
                                                                              <w:divsChild>
                                                                                <w:div w:id="1693720680">
                                                                                  <w:marLeft w:val="0"/>
                                                                                  <w:marRight w:val="0"/>
                                                                                  <w:marTop w:val="0"/>
                                                                                  <w:marBottom w:val="0"/>
                                                                                  <w:divBdr>
                                                                                    <w:top w:val="none" w:sz="0" w:space="0" w:color="auto"/>
                                                                                    <w:left w:val="none" w:sz="0" w:space="0" w:color="auto"/>
                                                                                    <w:bottom w:val="none" w:sz="0" w:space="0" w:color="auto"/>
                                                                                    <w:right w:val="none" w:sz="0" w:space="0" w:color="auto"/>
                                                                                  </w:divBdr>
                                                                                  <w:divsChild>
                                                                                    <w:div w:id="1693720691">
                                                                                      <w:marLeft w:val="0"/>
                                                                                      <w:marRight w:val="0"/>
                                                                                      <w:marTop w:val="0"/>
                                                                                      <w:marBottom w:val="0"/>
                                                                                      <w:divBdr>
                                                                                        <w:top w:val="none" w:sz="0" w:space="0" w:color="auto"/>
                                                                                        <w:left w:val="none" w:sz="0" w:space="0" w:color="auto"/>
                                                                                        <w:bottom w:val="none" w:sz="0" w:space="0" w:color="auto"/>
                                                                                        <w:right w:val="none" w:sz="0" w:space="0" w:color="auto"/>
                                                                                      </w:divBdr>
                                                                                      <w:divsChild>
                                                                                        <w:div w:id="1693720507">
                                                                                          <w:marLeft w:val="0"/>
                                                                                          <w:marRight w:val="0"/>
                                                                                          <w:marTop w:val="0"/>
                                                                                          <w:marBottom w:val="0"/>
                                                                                          <w:divBdr>
                                                                                            <w:top w:val="none" w:sz="0" w:space="0" w:color="auto"/>
                                                                                            <w:left w:val="none" w:sz="0" w:space="0" w:color="auto"/>
                                                                                            <w:bottom w:val="none" w:sz="0" w:space="0" w:color="auto"/>
                                                                                            <w:right w:val="none" w:sz="0" w:space="0" w:color="auto"/>
                                                                                          </w:divBdr>
                                                                                          <w:divsChild>
                                                                                            <w:div w:id="1693720487">
                                                                                              <w:marLeft w:val="0"/>
                                                                                              <w:marRight w:val="0"/>
                                                                                              <w:marTop w:val="0"/>
                                                                                              <w:marBottom w:val="0"/>
                                                                                              <w:divBdr>
                                                                                                <w:top w:val="none" w:sz="0" w:space="0" w:color="auto"/>
                                                                                                <w:left w:val="none" w:sz="0" w:space="0" w:color="auto"/>
                                                                                                <w:bottom w:val="none" w:sz="0" w:space="0" w:color="auto"/>
                                                                                                <w:right w:val="none" w:sz="0" w:space="0" w:color="auto"/>
                                                                                              </w:divBdr>
                                                                                              <w:divsChild>
                                                                                                <w:div w:id="1693720684">
                                                                                                  <w:marLeft w:val="0"/>
                                                                                                  <w:marRight w:val="0"/>
                                                                                                  <w:marTop w:val="0"/>
                                                                                                  <w:marBottom w:val="0"/>
                                                                                                  <w:divBdr>
                                                                                                    <w:top w:val="none" w:sz="0" w:space="0" w:color="auto"/>
                                                                                                    <w:left w:val="none" w:sz="0" w:space="0" w:color="auto"/>
                                                                                                    <w:bottom w:val="none" w:sz="0" w:space="0" w:color="auto"/>
                                                                                                    <w:right w:val="none" w:sz="0" w:space="0" w:color="auto"/>
                                                                                                  </w:divBdr>
                                                                                                  <w:divsChild>
                                                                                                    <w:div w:id="1693720618">
                                                                                                      <w:marLeft w:val="0"/>
                                                                                                      <w:marRight w:val="0"/>
                                                                                                      <w:marTop w:val="0"/>
                                                                                                      <w:marBottom w:val="0"/>
                                                                                                      <w:divBdr>
                                                                                                        <w:top w:val="none" w:sz="0" w:space="0" w:color="auto"/>
                                                                                                        <w:left w:val="none" w:sz="0" w:space="0" w:color="auto"/>
                                                                                                        <w:bottom w:val="none" w:sz="0" w:space="0" w:color="auto"/>
                                                                                                        <w:right w:val="none" w:sz="0" w:space="0" w:color="auto"/>
                                                                                                      </w:divBdr>
                                                                                                      <w:divsChild>
                                                                                                        <w:div w:id="1693720532">
                                                                                                          <w:marLeft w:val="0"/>
                                                                                                          <w:marRight w:val="0"/>
                                                                                                          <w:marTop w:val="0"/>
                                                                                                          <w:marBottom w:val="0"/>
                                                                                                          <w:divBdr>
                                                                                                            <w:top w:val="none" w:sz="0" w:space="0" w:color="auto"/>
                                                                                                            <w:left w:val="none" w:sz="0" w:space="0" w:color="auto"/>
                                                                                                            <w:bottom w:val="none" w:sz="0" w:space="0" w:color="auto"/>
                                                                                                            <w:right w:val="none" w:sz="0" w:space="0" w:color="auto"/>
                                                                                                          </w:divBdr>
                                                                                                          <w:divsChild>
                                                                                                            <w:div w:id="1693720590">
                                                                                                              <w:marLeft w:val="0"/>
                                                                                                              <w:marRight w:val="0"/>
                                                                                                              <w:marTop w:val="0"/>
                                                                                                              <w:marBottom w:val="0"/>
                                                                                                              <w:divBdr>
                                                                                                                <w:top w:val="none" w:sz="0" w:space="0" w:color="auto"/>
                                                                                                                <w:left w:val="none" w:sz="0" w:space="0" w:color="auto"/>
                                                                                                                <w:bottom w:val="none" w:sz="0" w:space="0" w:color="auto"/>
                                                                                                                <w:right w:val="none" w:sz="0" w:space="0" w:color="auto"/>
                                                                                                              </w:divBdr>
                                                                                                              <w:divsChild>
                                                                                                                <w:div w:id="1693720673">
                                                                                                                  <w:marLeft w:val="0"/>
                                                                                                                  <w:marRight w:val="0"/>
                                                                                                                  <w:marTop w:val="0"/>
                                                                                                                  <w:marBottom w:val="0"/>
                                                                                                                  <w:divBdr>
                                                                                                                    <w:top w:val="none" w:sz="0" w:space="0" w:color="auto"/>
                                                                                                                    <w:left w:val="none" w:sz="0" w:space="0" w:color="auto"/>
                                                                                                                    <w:bottom w:val="none" w:sz="0" w:space="0" w:color="auto"/>
                                                                                                                    <w:right w:val="none" w:sz="0" w:space="0" w:color="auto"/>
                                                                                                                  </w:divBdr>
                                                                                                                  <w:divsChild>
                                                                                                                    <w:div w:id="1693720679">
                                                                                                                      <w:marLeft w:val="0"/>
                                                                                                                      <w:marRight w:val="0"/>
                                                                                                                      <w:marTop w:val="0"/>
                                                                                                                      <w:marBottom w:val="0"/>
                                                                                                                      <w:divBdr>
                                                                                                                        <w:top w:val="none" w:sz="0" w:space="0" w:color="auto"/>
                                                                                                                        <w:left w:val="none" w:sz="0" w:space="0" w:color="auto"/>
                                                                                                                        <w:bottom w:val="none" w:sz="0" w:space="0" w:color="auto"/>
                                                                                                                        <w:right w:val="none" w:sz="0" w:space="0" w:color="auto"/>
                                                                                                                      </w:divBdr>
                                                                                                                      <w:divsChild>
                                                                                                                        <w:div w:id="1693720667">
                                                                                                                          <w:marLeft w:val="0"/>
                                                                                                                          <w:marRight w:val="0"/>
                                                                                                                          <w:marTop w:val="0"/>
                                                                                                                          <w:marBottom w:val="0"/>
                                                                                                                          <w:divBdr>
                                                                                                                            <w:top w:val="none" w:sz="0" w:space="0" w:color="auto"/>
                                                                                                                            <w:left w:val="none" w:sz="0" w:space="0" w:color="auto"/>
                                                                                                                            <w:bottom w:val="none" w:sz="0" w:space="0" w:color="auto"/>
                                                                                                                            <w:right w:val="none" w:sz="0" w:space="0" w:color="auto"/>
                                                                                                                          </w:divBdr>
                                                                                                                          <w:divsChild>
                                                                                                                            <w:div w:id="1693720579">
                                                                                                                              <w:marLeft w:val="0"/>
                                                                                                                              <w:marRight w:val="0"/>
                                                                                                                              <w:marTop w:val="0"/>
                                                                                                                              <w:marBottom w:val="0"/>
                                                                                                                              <w:divBdr>
                                                                                                                                <w:top w:val="none" w:sz="0" w:space="0" w:color="auto"/>
                                                                                                                                <w:left w:val="none" w:sz="0" w:space="0" w:color="auto"/>
                                                                                                                                <w:bottom w:val="none" w:sz="0" w:space="0" w:color="auto"/>
                                                                                                                                <w:right w:val="none" w:sz="0" w:space="0" w:color="auto"/>
                                                                                                                              </w:divBdr>
                                                                                                                              <w:divsChild>
                                                                                                                                <w:div w:id="16937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520">
      <w:marLeft w:val="0"/>
      <w:marRight w:val="0"/>
      <w:marTop w:val="0"/>
      <w:marBottom w:val="0"/>
      <w:divBdr>
        <w:top w:val="none" w:sz="0" w:space="0" w:color="auto"/>
        <w:left w:val="none" w:sz="0" w:space="0" w:color="auto"/>
        <w:bottom w:val="none" w:sz="0" w:space="0" w:color="auto"/>
        <w:right w:val="none" w:sz="0" w:space="0" w:color="auto"/>
      </w:divBdr>
    </w:div>
    <w:div w:id="1693720521">
      <w:marLeft w:val="0"/>
      <w:marRight w:val="0"/>
      <w:marTop w:val="0"/>
      <w:marBottom w:val="0"/>
      <w:divBdr>
        <w:top w:val="none" w:sz="0" w:space="0" w:color="auto"/>
        <w:left w:val="none" w:sz="0" w:space="0" w:color="auto"/>
        <w:bottom w:val="none" w:sz="0" w:space="0" w:color="auto"/>
        <w:right w:val="none" w:sz="0" w:space="0" w:color="auto"/>
      </w:divBdr>
    </w:div>
    <w:div w:id="1693720523">
      <w:marLeft w:val="0"/>
      <w:marRight w:val="0"/>
      <w:marTop w:val="0"/>
      <w:marBottom w:val="0"/>
      <w:divBdr>
        <w:top w:val="none" w:sz="0" w:space="0" w:color="auto"/>
        <w:left w:val="none" w:sz="0" w:space="0" w:color="auto"/>
        <w:bottom w:val="none" w:sz="0" w:space="0" w:color="auto"/>
        <w:right w:val="none" w:sz="0" w:space="0" w:color="auto"/>
      </w:divBdr>
      <w:divsChild>
        <w:div w:id="1693720583">
          <w:marLeft w:val="0"/>
          <w:marRight w:val="0"/>
          <w:marTop w:val="0"/>
          <w:marBottom w:val="0"/>
          <w:divBdr>
            <w:top w:val="none" w:sz="0" w:space="0" w:color="auto"/>
            <w:left w:val="none" w:sz="0" w:space="0" w:color="auto"/>
            <w:bottom w:val="none" w:sz="0" w:space="0" w:color="auto"/>
            <w:right w:val="none" w:sz="0" w:space="0" w:color="auto"/>
          </w:divBdr>
          <w:divsChild>
            <w:div w:id="1693720548">
              <w:marLeft w:val="0"/>
              <w:marRight w:val="0"/>
              <w:marTop w:val="0"/>
              <w:marBottom w:val="0"/>
              <w:divBdr>
                <w:top w:val="none" w:sz="0" w:space="0" w:color="auto"/>
                <w:left w:val="none" w:sz="0" w:space="0" w:color="auto"/>
                <w:bottom w:val="none" w:sz="0" w:space="0" w:color="auto"/>
                <w:right w:val="none" w:sz="0" w:space="0" w:color="auto"/>
              </w:divBdr>
              <w:divsChild>
                <w:div w:id="1693720490">
                  <w:marLeft w:val="0"/>
                  <w:marRight w:val="0"/>
                  <w:marTop w:val="0"/>
                  <w:marBottom w:val="0"/>
                  <w:divBdr>
                    <w:top w:val="none" w:sz="0" w:space="0" w:color="auto"/>
                    <w:left w:val="none" w:sz="0" w:space="0" w:color="auto"/>
                    <w:bottom w:val="none" w:sz="0" w:space="0" w:color="auto"/>
                    <w:right w:val="none" w:sz="0" w:space="0" w:color="auto"/>
                  </w:divBdr>
                  <w:divsChild>
                    <w:div w:id="16937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524">
      <w:marLeft w:val="0"/>
      <w:marRight w:val="0"/>
      <w:marTop w:val="0"/>
      <w:marBottom w:val="0"/>
      <w:divBdr>
        <w:top w:val="none" w:sz="0" w:space="0" w:color="auto"/>
        <w:left w:val="none" w:sz="0" w:space="0" w:color="auto"/>
        <w:bottom w:val="none" w:sz="0" w:space="0" w:color="auto"/>
        <w:right w:val="none" w:sz="0" w:space="0" w:color="auto"/>
      </w:divBdr>
    </w:div>
    <w:div w:id="1693720525">
      <w:marLeft w:val="0"/>
      <w:marRight w:val="0"/>
      <w:marTop w:val="0"/>
      <w:marBottom w:val="0"/>
      <w:divBdr>
        <w:top w:val="none" w:sz="0" w:space="0" w:color="auto"/>
        <w:left w:val="none" w:sz="0" w:space="0" w:color="auto"/>
        <w:bottom w:val="none" w:sz="0" w:space="0" w:color="auto"/>
        <w:right w:val="none" w:sz="0" w:space="0" w:color="auto"/>
      </w:divBdr>
    </w:div>
    <w:div w:id="1693720527">
      <w:marLeft w:val="0"/>
      <w:marRight w:val="0"/>
      <w:marTop w:val="0"/>
      <w:marBottom w:val="0"/>
      <w:divBdr>
        <w:top w:val="none" w:sz="0" w:space="0" w:color="auto"/>
        <w:left w:val="none" w:sz="0" w:space="0" w:color="auto"/>
        <w:bottom w:val="none" w:sz="0" w:space="0" w:color="auto"/>
        <w:right w:val="none" w:sz="0" w:space="0" w:color="auto"/>
      </w:divBdr>
    </w:div>
    <w:div w:id="1693720529">
      <w:marLeft w:val="0"/>
      <w:marRight w:val="0"/>
      <w:marTop w:val="0"/>
      <w:marBottom w:val="0"/>
      <w:divBdr>
        <w:top w:val="none" w:sz="0" w:space="0" w:color="auto"/>
        <w:left w:val="none" w:sz="0" w:space="0" w:color="auto"/>
        <w:bottom w:val="none" w:sz="0" w:space="0" w:color="auto"/>
        <w:right w:val="none" w:sz="0" w:space="0" w:color="auto"/>
      </w:divBdr>
    </w:div>
    <w:div w:id="1693720531">
      <w:marLeft w:val="0"/>
      <w:marRight w:val="0"/>
      <w:marTop w:val="0"/>
      <w:marBottom w:val="0"/>
      <w:divBdr>
        <w:top w:val="none" w:sz="0" w:space="0" w:color="auto"/>
        <w:left w:val="none" w:sz="0" w:space="0" w:color="auto"/>
        <w:bottom w:val="none" w:sz="0" w:space="0" w:color="auto"/>
        <w:right w:val="none" w:sz="0" w:space="0" w:color="auto"/>
      </w:divBdr>
    </w:div>
    <w:div w:id="1693720536">
      <w:marLeft w:val="0"/>
      <w:marRight w:val="0"/>
      <w:marTop w:val="0"/>
      <w:marBottom w:val="0"/>
      <w:divBdr>
        <w:top w:val="none" w:sz="0" w:space="0" w:color="auto"/>
        <w:left w:val="none" w:sz="0" w:space="0" w:color="auto"/>
        <w:bottom w:val="none" w:sz="0" w:space="0" w:color="auto"/>
        <w:right w:val="none" w:sz="0" w:space="0" w:color="auto"/>
      </w:divBdr>
    </w:div>
    <w:div w:id="1693720537">
      <w:marLeft w:val="0"/>
      <w:marRight w:val="0"/>
      <w:marTop w:val="0"/>
      <w:marBottom w:val="0"/>
      <w:divBdr>
        <w:top w:val="none" w:sz="0" w:space="0" w:color="auto"/>
        <w:left w:val="none" w:sz="0" w:space="0" w:color="auto"/>
        <w:bottom w:val="none" w:sz="0" w:space="0" w:color="auto"/>
        <w:right w:val="none" w:sz="0" w:space="0" w:color="auto"/>
      </w:divBdr>
    </w:div>
    <w:div w:id="1693720538">
      <w:marLeft w:val="0"/>
      <w:marRight w:val="0"/>
      <w:marTop w:val="0"/>
      <w:marBottom w:val="0"/>
      <w:divBdr>
        <w:top w:val="none" w:sz="0" w:space="0" w:color="auto"/>
        <w:left w:val="none" w:sz="0" w:space="0" w:color="auto"/>
        <w:bottom w:val="none" w:sz="0" w:space="0" w:color="auto"/>
        <w:right w:val="none" w:sz="0" w:space="0" w:color="auto"/>
      </w:divBdr>
    </w:div>
    <w:div w:id="1693720539">
      <w:marLeft w:val="0"/>
      <w:marRight w:val="0"/>
      <w:marTop w:val="0"/>
      <w:marBottom w:val="0"/>
      <w:divBdr>
        <w:top w:val="none" w:sz="0" w:space="0" w:color="auto"/>
        <w:left w:val="none" w:sz="0" w:space="0" w:color="auto"/>
        <w:bottom w:val="none" w:sz="0" w:space="0" w:color="auto"/>
        <w:right w:val="none" w:sz="0" w:space="0" w:color="auto"/>
      </w:divBdr>
    </w:div>
    <w:div w:id="1693720540">
      <w:marLeft w:val="0"/>
      <w:marRight w:val="0"/>
      <w:marTop w:val="0"/>
      <w:marBottom w:val="0"/>
      <w:divBdr>
        <w:top w:val="none" w:sz="0" w:space="0" w:color="auto"/>
        <w:left w:val="none" w:sz="0" w:space="0" w:color="auto"/>
        <w:bottom w:val="none" w:sz="0" w:space="0" w:color="auto"/>
        <w:right w:val="none" w:sz="0" w:space="0" w:color="auto"/>
      </w:divBdr>
    </w:div>
    <w:div w:id="1693720542">
      <w:marLeft w:val="0"/>
      <w:marRight w:val="0"/>
      <w:marTop w:val="0"/>
      <w:marBottom w:val="0"/>
      <w:divBdr>
        <w:top w:val="none" w:sz="0" w:space="0" w:color="auto"/>
        <w:left w:val="none" w:sz="0" w:space="0" w:color="auto"/>
        <w:bottom w:val="none" w:sz="0" w:space="0" w:color="auto"/>
        <w:right w:val="none" w:sz="0" w:space="0" w:color="auto"/>
      </w:divBdr>
    </w:div>
    <w:div w:id="1693720543">
      <w:marLeft w:val="0"/>
      <w:marRight w:val="0"/>
      <w:marTop w:val="0"/>
      <w:marBottom w:val="0"/>
      <w:divBdr>
        <w:top w:val="none" w:sz="0" w:space="0" w:color="auto"/>
        <w:left w:val="none" w:sz="0" w:space="0" w:color="auto"/>
        <w:bottom w:val="none" w:sz="0" w:space="0" w:color="auto"/>
        <w:right w:val="none" w:sz="0" w:space="0" w:color="auto"/>
      </w:divBdr>
    </w:div>
    <w:div w:id="1693720545">
      <w:marLeft w:val="0"/>
      <w:marRight w:val="0"/>
      <w:marTop w:val="0"/>
      <w:marBottom w:val="0"/>
      <w:divBdr>
        <w:top w:val="none" w:sz="0" w:space="0" w:color="auto"/>
        <w:left w:val="none" w:sz="0" w:space="0" w:color="auto"/>
        <w:bottom w:val="none" w:sz="0" w:space="0" w:color="auto"/>
        <w:right w:val="none" w:sz="0" w:space="0" w:color="auto"/>
      </w:divBdr>
    </w:div>
    <w:div w:id="1693720552">
      <w:marLeft w:val="0"/>
      <w:marRight w:val="0"/>
      <w:marTop w:val="0"/>
      <w:marBottom w:val="0"/>
      <w:divBdr>
        <w:top w:val="none" w:sz="0" w:space="0" w:color="auto"/>
        <w:left w:val="none" w:sz="0" w:space="0" w:color="auto"/>
        <w:bottom w:val="none" w:sz="0" w:space="0" w:color="auto"/>
        <w:right w:val="none" w:sz="0" w:space="0" w:color="auto"/>
      </w:divBdr>
    </w:div>
    <w:div w:id="1693720553">
      <w:marLeft w:val="0"/>
      <w:marRight w:val="0"/>
      <w:marTop w:val="0"/>
      <w:marBottom w:val="0"/>
      <w:divBdr>
        <w:top w:val="none" w:sz="0" w:space="0" w:color="auto"/>
        <w:left w:val="none" w:sz="0" w:space="0" w:color="auto"/>
        <w:bottom w:val="none" w:sz="0" w:space="0" w:color="auto"/>
        <w:right w:val="none" w:sz="0" w:space="0" w:color="auto"/>
      </w:divBdr>
    </w:div>
    <w:div w:id="1693720564">
      <w:marLeft w:val="0"/>
      <w:marRight w:val="0"/>
      <w:marTop w:val="0"/>
      <w:marBottom w:val="0"/>
      <w:divBdr>
        <w:top w:val="none" w:sz="0" w:space="0" w:color="auto"/>
        <w:left w:val="none" w:sz="0" w:space="0" w:color="auto"/>
        <w:bottom w:val="none" w:sz="0" w:space="0" w:color="auto"/>
        <w:right w:val="none" w:sz="0" w:space="0" w:color="auto"/>
      </w:divBdr>
    </w:div>
    <w:div w:id="1693720565">
      <w:marLeft w:val="0"/>
      <w:marRight w:val="0"/>
      <w:marTop w:val="0"/>
      <w:marBottom w:val="0"/>
      <w:divBdr>
        <w:top w:val="none" w:sz="0" w:space="0" w:color="auto"/>
        <w:left w:val="none" w:sz="0" w:space="0" w:color="auto"/>
        <w:bottom w:val="none" w:sz="0" w:space="0" w:color="auto"/>
        <w:right w:val="none" w:sz="0" w:space="0" w:color="auto"/>
      </w:divBdr>
    </w:div>
    <w:div w:id="1693720566">
      <w:marLeft w:val="0"/>
      <w:marRight w:val="0"/>
      <w:marTop w:val="0"/>
      <w:marBottom w:val="0"/>
      <w:divBdr>
        <w:top w:val="none" w:sz="0" w:space="0" w:color="auto"/>
        <w:left w:val="none" w:sz="0" w:space="0" w:color="auto"/>
        <w:bottom w:val="none" w:sz="0" w:space="0" w:color="auto"/>
        <w:right w:val="none" w:sz="0" w:space="0" w:color="auto"/>
      </w:divBdr>
    </w:div>
    <w:div w:id="1693720573">
      <w:marLeft w:val="0"/>
      <w:marRight w:val="0"/>
      <w:marTop w:val="0"/>
      <w:marBottom w:val="0"/>
      <w:divBdr>
        <w:top w:val="none" w:sz="0" w:space="0" w:color="auto"/>
        <w:left w:val="none" w:sz="0" w:space="0" w:color="auto"/>
        <w:bottom w:val="none" w:sz="0" w:space="0" w:color="auto"/>
        <w:right w:val="none" w:sz="0" w:space="0" w:color="auto"/>
      </w:divBdr>
    </w:div>
    <w:div w:id="1693720575">
      <w:marLeft w:val="0"/>
      <w:marRight w:val="0"/>
      <w:marTop w:val="0"/>
      <w:marBottom w:val="0"/>
      <w:divBdr>
        <w:top w:val="none" w:sz="0" w:space="0" w:color="auto"/>
        <w:left w:val="none" w:sz="0" w:space="0" w:color="auto"/>
        <w:bottom w:val="none" w:sz="0" w:space="0" w:color="auto"/>
        <w:right w:val="none" w:sz="0" w:space="0" w:color="auto"/>
      </w:divBdr>
    </w:div>
    <w:div w:id="1693720578">
      <w:marLeft w:val="0"/>
      <w:marRight w:val="0"/>
      <w:marTop w:val="0"/>
      <w:marBottom w:val="0"/>
      <w:divBdr>
        <w:top w:val="none" w:sz="0" w:space="0" w:color="auto"/>
        <w:left w:val="none" w:sz="0" w:space="0" w:color="auto"/>
        <w:bottom w:val="none" w:sz="0" w:space="0" w:color="auto"/>
        <w:right w:val="none" w:sz="0" w:space="0" w:color="auto"/>
      </w:divBdr>
      <w:divsChild>
        <w:div w:id="1693720526">
          <w:marLeft w:val="0"/>
          <w:marRight w:val="0"/>
          <w:marTop w:val="0"/>
          <w:marBottom w:val="0"/>
          <w:divBdr>
            <w:top w:val="none" w:sz="0" w:space="0" w:color="auto"/>
            <w:left w:val="none" w:sz="0" w:space="0" w:color="auto"/>
            <w:bottom w:val="none" w:sz="0" w:space="0" w:color="auto"/>
            <w:right w:val="none" w:sz="0" w:space="0" w:color="auto"/>
          </w:divBdr>
          <w:divsChild>
            <w:div w:id="1693720484">
              <w:marLeft w:val="0"/>
              <w:marRight w:val="0"/>
              <w:marTop w:val="0"/>
              <w:marBottom w:val="0"/>
              <w:divBdr>
                <w:top w:val="none" w:sz="0" w:space="0" w:color="auto"/>
                <w:left w:val="none" w:sz="0" w:space="0" w:color="auto"/>
                <w:bottom w:val="none" w:sz="0" w:space="0" w:color="auto"/>
                <w:right w:val="none" w:sz="0" w:space="0" w:color="auto"/>
              </w:divBdr>
              <w:divsChild>
                <w:div w:id="1693720549">
                  <w:marLeft w:val="0"/>
                  <w:marRight w:val="0"/>
                  <w:marTop w:val="0"/>
                  <w:marBottom w:val="0"/>
                  <w:divBdr>
                    <w:top w:val="none" w:sz="0" w:space="0" w:color="auto"/>
                    <w:left w:val="none" w:sz="0" w:space="0" w:color="auto"/>
                    <w:bottom w:val="none" w:sz="0" w:space="0" w:color="auto"/>
                    <w:right w:val="none" w:sz="0" w:space="0" w:color="auto"/>
                  </w:divBdr>
                  <w:divsChild>
                    <w:div w:id="1693720643">
                      <w:marLeft w:val="0"/>
                      <w:marRight w:val="0"/>
                      <w:marTop w:val="0"/>
                      <w:marBottom w:val="0"/>
                      <w:divBdr>
                        <w:top w:val="none" w:sz="0" w:space="0" w:color="auto"/>
                        <w:left w:val="none" w:sz="0" w:space="0" w:color="auto"/>
                        <w:bottom w:val="none" w:sz="0" w:space="0" w:color="auto"/>
                        <w:right w:val="none" w:sz="0" w:space="0" w:color="auto"/>
                      </w:divBdr>
                      <w:divsChild>
                        <w:div w:id="1693720687">
                          <w:marLeft w:val="0"/>
                          <w:marRight w:val="0"/>
                          <w:marTop w:val="0"/>
                          <w:marBottom w:val="0"/>
                          <w:divBdr>
                            <w:top w:val="none" w:sz="0" w:space="0" w:color="auto"/>
                            <w:left w:val="none" w:sz="0" w:space="0" w:color="auto"/>
                            <w:bottom w:val="none" w:sz="0" w:space="0" w:color="auto"/>
                            <w:right w:val="none" w:sz="0" w:space="0" w:color="auto"/>
                          </w:divBdr>
                          <w:divsChild>
                            <w:div w:id="1693720670">
                              <w:marLeft w:val="0"/>
                              <w:marRight w:val="0"/>
                              <w:marTop w:val="0"/>
                              <w:marBottom w:val="0"/>
                              <w:divBdr>
                                <w:top w:val="none" w:sz="0" w:space="0" w:color="auto"/>
                                <w:left w:val="none" w:sz="0" w:space="0" w:color="auto"/>
                                <w:bottom w:val="none" w:sz="0" w:space="0" w:color="auto"/>
                                <w:right w:val="none" w:sz="0" w:space="0" w:color="auto"/>
                              </w:divBdr>
                              <w:divsChild>
                                <w:div w:id="1693720555">
                                  <w:marLeft w:val="0"/>
                                  <w:marRight w:val="0"/>
                                  <w:marTop w:val="0"/>
                                  <w:marBottom w:val="0"/>
                                  <w:divBdr>
                                    <w:top w:val="none" w:sz="0" w:space="0" w:color="auto"/>
                                    <w:left w:val="none" w:sz="0" w:space="0" w:color="auto"/>
                                    <w:bottom w:val="none" w:sz="0" w:space="0" w:color="auto"/>
                                    <w:right w:val="none" w:sz="0" w:space="0" w:color="auto"/>
                                  </w:divBdr>
                                  <w:divsChild>
                                    <w:div w:id="1693720559">
                                      <w:marLeft w:val="0"/>
                                      <w:marRight w:val="0"/>
                                      <w:marTop w:val="0"/>
                                      <w:marBottom w:val="0"/>
                                      <w:divBdr>
                                        <w:top w:val="none" w:sz="0" w:space="0" w:color="auto"/>
                                        <w:left w:val="none" w:sz="0" w:space="0" w:color="auto"/>
                                        <w:bottom w:val="none" w:sz="0" w:space="0" w:color="auto"/>
                                        <w:right w:val="none" w:sz="0" w:space="0" w:color="auto"/>
                                      </w:divBdr>
                                      <w:divsChild>
                                        <w:div w:id="1693720581">
                                          <w:marLeft w:val="0"/>
                                          <w:marRight w:val="0"/>
                                          <w:marTop w:val="0"/>
                                          <w:marBottom w:val="0"/>
                                          <w:divBdr>
                                            <w:top w:val="none" w:sz="0" w:space="0" w:color="auto"/>
                                            <w:left w:val="none" w:sz="0" w:space="0" w:color="auto"/>
                                            <w:bottom w:val="none" w:sz="0" w:space="0" w:color="auto"/>
                                            <w:right w:val="none" w:sz="0" w:space="0" w:color="auto"/>
                                          </w:divBdr>
                                          <w:divsChild>
                                            <w:div w:id="1693720637">
                                              <w:marLeft w:val="0"/>
                                              <w:marRight w:val="0"/>
                                              <w:marTop w:val="0"/>
                                              <w:marBottom w:val="0"/>
                                              <w:divBdr>
                                                <w:top w:val="none" w:sz="0" w:space="0" w:color="auto"/>
                                                <w:left w:val="none" w:sz="0" w:space="0" w:color="auto"/>
                                                <w:bottom w:val="none" w:sz="0" w:space="0" w:color="auto"/>
                                                <w:right w:val="none" w:sz="0" w:space="0" w:color="auto"/>
                                              </w:divBdr>
                                              <w:divsChild>
                                                <w:div w:id="1693720582">
                                                  <w:marLeft w:val="0"/>
                                                  <w:marRight w:val="0"/>
                                                  <w:marTop w:val="0"/>
                                                  <w:marBottom w:val="0"/>
                                                  <w:divBdr>
                                                    <w:top w:val="none" w:sz="0" w:space="0" w:color="auto"/>
                                                    <w:left w:val="none" w:sz="0" w:space="0" w:color="auto"/>
                                                    <w:bottom w:val="none" w:sz="0" w:space="0" w:color="auto"/>
                                                    <w:right w:val="none" w:sz="0" w:space="0" w:color="auto"/>
                                                  </w:divBdr>
                                                  <w:divsChild>
                                                    <w:div w:id="1693720596">
                                                      <w:marLeft w:val="0"/>
                                                      <w:marRight w:val="0"/>
                                                      <w:marTop w:val="0"/>
                                                      <w:marBottom w:val="0"/>
                                                      <w:divBdr>
                                                        <w:top w:val="none" w:sz="0" w:space="0" w:color="auto"/>
                                                        <w:left w:val="none" w:sz="0" w:space="0" w:color="auto"/>
                                                        <w:bottom w:val="none" w:sz="0" w:space="0" w:color="auto"/>
                                                        <w:right w:val="none" w:sz="0" w:space="0" w:color="auto"/>
                                                      </w:divBdr>
                                                      <w:divsChild>
                                                        <w:div w:id="1693720571">
                                                          <w:marLeft w:val="0"/>
                                                          <w:marRight w:val="0"/>
                                                          <w:marTop w:val="0"/>
                                                          <w:marBottom w:val="0"/>
                                                          <w:divBdr>
                                                            <w:top w:val="none" w:sz="0" w:space="0" w:color="auto"/>
                                                            <w:left w:val="none" w:sz="0" w:space="0" w:color="auto"/>
                                                            <w:bottom w:val="none" w:sz="0" w:space="0" w:color="auto"/>
                                                            <w:right w:val="none" w:sz="0" w:space="0" w:color="auto"/>
                                                          </w:divBdr>
                                                          <w:divsChild>
                                                            <w:div w:id="1693720483">
                                                              <w:marLeft w:val="0"/>
                                                              <w:marRight w:val="0"/>
                                                              <w:marTop w:val="0"/>
                                                              <w:marBottom w:val="0"/>
                                                              <w:divBdr>
                                                                <w:top w:val="none" w:sz="0" w:space="0" w:color="auto"/>
                                                                <w:left w:val="none" w:sz="0" w:space="0" w:color="auto"/>
                                                                <w:bottom w:val="none" w:sz="0" w:space="0" w:color="auto"/>
                                                                <w:right w:val="none" w:sz="0" w:space="0" w:color="auto"/>
                                                              </w:divBdr>
                                                              <w:divsChild>
                                                                <w:div w:id="1693720498">
                                                                  <w:marLeft w:val="0"/>
                                                                  <w:marRight w:val="0"/>
                                                                  <w:marTop w:val="0"/>
                                                                  <w:marBottom w:val="0"/>
                                                                  <w:divBdr>
                                                                    <w:top w:val="none" w:sz="0" w:space="0" w:color="auto"/>
                                                                    <w:left w:val="none" w:sz="0" w:space="0" w:color="auto"/>
                                                                    <w:bottom w:val="none" w:sz="0" w:space="0" w:color="auto"/>
                                                                    <w:right w:val="none" w:sz="0" w:space="0" w:color="auto"/>
                                                                  </w:divBdr>
                                                                  <w:divsChild>
                                                                    <w:div w:id="1693720617">
                                                                      <w:marLeft w:val="0"/>
                                                                      <w:marRight w:val="0"/>
                                                                      <w:marTop w:val="0"/>
                                                                      <w:marBottom w:val="0"/>
                                                                      <w:divBdr>
                                                                        <w:top w:val="none" w:sz="0" w:space="0" w:color="auto"/>
                                                                        <w:left w:val="none" w:sz="0" w:space="0" w:color="auto"/>
                                                                        <w:bottom w:val="none" w:sz="0" w:space="0" w:color="auto"/>
                                                                        <w:right w:val="none" w:sz="0" w:space="0" w:color="auto"/>
                                                                      </w:divBdr>
                                                                      <w:divsChild>
                                                                        <w:div w:id="1693720632">
                                                                          <w:marLeft w:val="0"/>
                                                                          <w:marRight w:val="0"/>
                                                                          <w:marTop w:val="0"/>
                                                                          <w:marBottom w:val="0"/>
                                                                          <w:divBdr>
                                                                            <w:top w:val="none" w:sz="0" w:space="0" w:color="auto"/>
                                                                            <w:left w:val="none" w:sz="0" w:space="0" w:color="auto"/>
                                                                            <w:bottom w:val="none" w:sz="0" w:space="0" w:color="auto"/>
                                                                            <w:right w:val="none" w:sz="0" w:space="0" w:color="auto"/>
                                                                          </w:divBdr>
                                                                          <w:divsChild>
                                                                            <w:div w:id="1693720569">
                                                                              <w:marLeft w:val="0"/>
                                                                              <w:marRight w:val="0"/>
                                                                              <w:marTop w:val="0"/>
                                                                              <w:marBottom w:val="0"/>
                                                                              <w:divBdr>
                                                                                <w:top w:val="none" w:sz="0" w:space="0" w:color="auto"/>
                                                                                <w:left w:val="none" w:sz="0" w:space="0" w:color="auto"/>
                                                                                <w:bottom w:val="none" w:sz="0" w:space="0" w:color="auto"/>
                                                                                <w:right w:val="none" w:sz="0" w:space="0" w:color="auto"/>
                                                                              </w:divBdr>
                                                                              <w:divsChild>
                                                                                <w:div w:id="1693720533">
                                                                                  <w:marLeft w:val="0"/>
                                                                                  <w:marRight w:val="0"/>
                                                                                  <w:marTop w:val="0"/>
                                                                                  <w:marBottom w:val="0"/>
                                                                                  <w:divBdr>
                                                                                    <w:top w:val="none" w:sz="0" w:space="0" w:color="auto"/>
                                                                                    <w:left w:val="none" w:sz="0" w:space="0" w:color="auto"/>
                                                                                    <w:bottom w:val="none" w:sz="0" w:space="0" w:color="auto"/>
                                                                                    <w:right w:val="none" w:sz="0" w:space="0" w:color="auto"/>
                                                                                  </w:divBdr>
                                                                                  <w:divsChild>
                                                                                    <w:div w:id="1693720610">
                                                                                      <w:marLeft w:val="0"/>
                                                                                      <w:marRight w:val="0"/>
                                                                                      <w:marTop w:val="0"/>
                                                                                      <w:marBottom w:val="0"/>
                                                                                      <w:divBdr>
                                                                                        <w:top w:val="none" w:sz="0" w:space="0" w:color="auto"/>
                                                                                        <w:left w:val="none" w:sz="0" w:space="0" w:color="auto"/>
                                                                                        <w:bottom w:val="none" w:sz="0" w:space="0" w:color="auto"/>
                                                                                        <w:right w:val="none" w:sz="0" w:space="0" w:color="auto"/>
                                                                                      </w:divBdr>
                                                                                      <w:divsChild>
                                                                                        <w:div w:id="1693720561">
                                                                                          <w:marLeft w:val="0"/>
                                                                                          <w:marRight w:val="0"/>
                                                                                          <w:marTop w:val="0"/>
                                                                                          <w:marBottom w:val="0"/>
                                                                                          <w:divBdr>
                                                                                            <w:top w:val="none" w:sz="0" w:space="0" w:color="auto"/>
                                                                                            <w:left w:val="none" w:sz="0" w:space="0" w:color="auto"/>
                                                                                            <w:bottom w:val="none" w:sz="0" w:space="0" w:color="auto"/>
                                                                                            <w:right w:val="none" w:sz="0" w:space="0" w:color="auto"/>
                                                                                          </w:divBdr>
                                                                                          <w:divsChild>
                                                                                            <w:div w:id="1693720585">
                                                                                              <w:marLeft w:val="0"/>
                                                                                              <w:marRight w:val="0"/>
                                                                                              <w:marTop w:val="0"/>
                                                                                              <w:marBottom w:val="0"/>
                                                                                              <w:divBdr>
                                                                                                <w:top w:val="none" w:sz="0" w:space="0" w:color="auto"/>
                                                                                                <w:left w:val="none" w:sz="0" w:space="0" w:color="auto"/>
                                                                                                <w:bottom w:val="none" w:sz="0" w:space="0" w:color="auto"/>
                                                                                                <w:right w:val="none" w:sz="0" w:space="0" w:color="auto"/>
                                                                                              </w:divBdr>
                                                                                              <w:divsChild>
                                                                                                <w:div w:id="1693720505">
                                                                                                  <w:marLeft w:val="0"/>
                                                                                                  <w:marRight w:val="0"/>
                                                                                                  <w:marTop w:val="0"/>
                                                                                                  <w:marBottom w:val="0"/>
                                                                                                  <w:divBdr>
                                                                                                    <w:top w:val="none" w:sz="0" w:space="0" w:color="auto"/>
                                                                                                    <w:left w:val="none" w:sz="0" w:space="0" w:color="auto"/>
                                                                                                    <w:bottom w:val="none" w:sz="0" w:space="0" w:color="auto"/>
                                                                                                    <w:right w:val="none" w:sz="0" w:space="0" w:color="auto"/>
                                                                                                  </w:divBdr>
                                                                                                  <w:divsChild>
                                                                                                    <w:div w:id="1693720534">
                                                                                                      <w:marLeft w:val="0"/>
                                                                                                      <w:marRight w:val="0"/>
                                                                                                      <w:marTop w:val="0"/>
                                                                                                      <w:marBottom w:val="0"/>
                                                                                                      <w:divBdr>
                                                                                                        <w:top w:val="none" w:sz="0" w:space="0" w:color="auto"/>
                                                                                                        <w:left w:val="none" w:sz="0" w:space="0" w:color="auto"/>
                                                                                                        <w:bottom w:val="none" w:sz="0" w:space="0" w:color="auto"/>
                                                                                                        <w:right w:val="none" w:sz="0" w:space="0" w:color="auto"/>
                                                                                                      </w:divBdr>
                                                                                                      <w:divsChild>
                                                                                                        <w:div w:id="1693720624">
                                                                                                          <w:marLeft w:val="0"/>
                                                                                                          <w:marRight w:val="0"/>
                                                                                                          <w:marTop w:val="0"/>
                                                                                                          <w:marBottom w:val="0"/>
                                                                                                          <w:divBdr>
                                                                                                            <w:top w:val="none" w:sz="0" w:space="0" w:color="auto"/>
                                                                                                            <w:left w:val="none" w:sz="0" w:space="0" w:color="auto"/>
                                                                                                            <w:bottom w:val="none" w:sz="0" w:space="0" w:color="auto"/>
                                                                                                            <w:right w:val="none" w:sz="0" w:space="0" w:color="auto"/>
                                                                                                          </w:divBdr>
                                                                                                          <w:divsChild>
                                                                                                            <w:div w:id="1693720486">
                                                                                                              <w:marLeft w:val="0"/>
                                                                                                              <w:marRight w:val="0"/>
                                                                                                              <w:marTop w:val="0"/>
                                                                                                              <w:marBottom w:val="0"/>
                                                                                                              <w:divBdr>
                                                                                                                <w:top w:val="none" w:sz="0" w:space="0" w:color="auto"/>
                                                                                                                <w:left w:val="none" w:sz="0" w:space="0" w:color="auto"/>
                                                                                                                <w:bottom w:val="none" w:sz="0" w:space="0" w:color="auto"/>
                                                                                                                <w:right w:val="none" w:sz="0" w:space="0" w:color="auto"/>
                                                                                                              </w:divBdr>
                                                                                                              <w:divsChild>
                                                                                                                <w:div w:id="1693720515">
                                                                                                                  <w:marLeft w:val="0"/>
                                                                                                                  <w:marRight w:val="0"/>
                                                                                                                  <w:marTop w:val="0"/>
                                                                                                                  <w:marBottom w:val="0"/>
                                                                                                                  <w:divBdr>
                                                                                                                    <w:top w:val="none" w:sz="0" w:space="0" w:color="auto"/>
                                                                                                                    <w:left w:val="none" w:sz="0" w:space="0" w:color="auto"/>
                                                                                                                    <w:bottom w:val="none" w:sz="0" w:space="0" w:color="auto"/>
                                                                                                                    <w:right w:val="none" w:sz="0" w:space="0" w:color="auto"/>
                                                                                                                  </w:divBdr>
                                                                                                                  <w:divsChild>
                                                                                                                    <w:div w:id="1693720522">
                                                                                                                      <w:marLeft w:val="0"/>
                                                                                                                      <w:marRight w:val="0"/>
                                                                                                                      <w:marTop w:val="0"/>
                                                                                                                      <w:marBottom w:val="0"/>
                                                                                                                      <w:divBdr>
                                                                                                                        <w:top w:val="none" w:sz="0" w:space="0" w:color="auto"/>
                                                                                                                        <w:left w:val="none" w:sz="0" w:space="0" w:color="auto"/>
                                                                                                                        <w:bottom w:val="none" w:sz="0" w:space="0" w:color="auto"/>
                                                                                                                        <w:right w:val="none" w:sz="0" w:space="0" w:color="auto"/>
                                                                                                                      </w:divBdr>
                                                                                                                      <w:divsChild>
                                                                                                                        <w:div w:id="1693720672">
                                                                                                                          <w:marLeft w:val="0"/>
                                                                                                                          <w:marRight w:val="0"/>
                                                                                                                          <w:marTop w:val="0"/>
                                                                                                                          <w:marBottom w:val="0"/>
                                                                                                                          <w:divBdr>
                                                                                                                            <w:top w:val="none" w:sz="0" w:space="0" w:color="auto"/>
                                                                                                                            <w:left w:val="none" w:sz="0" w:space="0" w:color="auto"/>
                                                                                                                            <w:bottom w:val="none" w:sz="0" w:space="0" w:color="auto"/>
                                                                                                                            <w:right w:val="none" w:sz="0" w:space="0" w:color="auto"/>
                                                                                                                          </w:divBdr>
                                                                                                                          <w:divsChild>
                                                                                                                            <w:div w:id="1693720512">
                                                                                                                              <w:marLeft w:val="0"/>
                                                                                                                              <w:marRight w:val="0"/>
                                                                                                                              <w:marTop w:val="0"/>
                                                                                                                              <w:marBottom w:val="0"/>
                                                                                                                              <w:divBdr>
                                                                                                                                <w:top w:val="none" w:sz="0" w:space="0" w:color="auto"/>
                                                                                                                                <w:left w:val="none" w:sz="0" w:space="0" w:color="auto"/>
                                                                                                                                <w:bottom w:val="none" w:sz="0" w:space="0" w:color="auto"/>
                                                                                                                                <w:right w:val="none" w:sz="0" w:space="0" w:color="auto"/>
                                                                                                                              </w:divBdr>
                                                                                                                              <w:divsChild>
                                                                                                                                <w:div w:id="16937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589">
      <w:marLeft w:val="0"/>
      <w:marRight w:val="0"/>
      <w:marTop w:val="0"/>
      <w:marBottom w:val="0"/>
      <w:divBdr>
        <w:top w:val="none" w:sz="0" w:space="0" w:color="auto"/>
        <w:left w:val="none" w:sz="0" w:space="0" w:color="auto"/>
        <w:bottom w:val="none" w:sz="0" w:space="0" w:color="auto"/>
        <w:right w:val="none" w:sz="0" w:space="0" w:color="auto"/>
      </w:divBdr>
    </w:div>
    <w:div w:id="1693720593">
      <w:marLeft w:val="0"/>
      <w:marRight w:val="0"/>
      <w:marTop w:val="0"/>
      <w:marBottom w:val="0"/>
      <w:divBdr>
        <w:top w:val="none" w:sz="0" w:space="0" w:color="auto"/>
        <w:left w:val="none" w:sz="0" w:space="0" w:color="auto"/>
        <w:bottom w:val="none" w:sz="0" w:space="0" w:color="auto"/>
        <w:right w:val="none" w:sz="0" w:space="0" w:color="auto"/>
      </w:divBdr>
    </w:div>
    <w:div w:id="1693720594">
      <w:marLeft w:val="0"/>
      <w:marRight w:val="0"/>
      <w:marTop w:val="0"/>
      <w:marBottom w:val="0"/>
      <w:divBdr>
        <w:top w:val="none" w:sz="0" w:space="0" w:color="auto"/>
        <w:left w:val="none" w:sz="0" w:space="0" w:color="auto"/>
        <w:bottom w:val="none" w:sz="0" w:space="0" w:color="auto"/>
        <w:right w:val="none" w:sz="0" w:space="0" w:color="auto"/>
      </w:divBdr>
    </w:div>
    <w:div w:id="1693720597">
      <w:marLeft w:val="0"/>
      <w:marRight w:val="0"/>
      <w:marTop w:val="0"/>
      <w:marBottom w:val="0"/>
      <w:divBdr>
        <w:top w:val="none" w:sz="0" w:space="0" w:color="auto"/>
        <w:left w:val="none" w:sz="0" w:space="0" w:color="auto"/>
        <w:bottom w:val="none" w:sz="0" w:space="0" w:color="auto"/>
        <w:right w:val="none" w:sz="0" w:space="0" w:color="auto"/>
      </w:divBdr>
    </w:div>
    <w:div w:id="1693720599">
      <w:marLeft w:val="0"/>
      <w:marRight w:val="0"/>
      <w:marTop w:val="0"/>
      <w:marBottom w:val="0"/>
      <w:divBdr>
        <w:top w:val="none" w:sz="0" w:space="0" w:color="auto"/>
        <w:left w:val="none" w:sz="0" w:space="0" w:color="auto"/>
        <w:bottom w:val="none" w:sz="0" w:space="0" w:color="auto"/>
        <w:right w:val="none" w:sz="0" w:space="0" w:color="auto"/>
      </w:divBdr>
    </w:div>
    <w:div w:id="1693720602">
      <w:marLeft w:val="0"/>
      <w:marRight w:val="0"/>
      <w:marTop w:val="0"/>
      <w:marBottom w:val="0"/>
      <w:divBdr>
        <w:top w:val="none" w:sz="0" w:space="0" w:color="auto"/>
        <w:left w:val="none" w:sz="0" w:space="0" w:color="auto"/>
        <w:bottom w:val="none" w:sz="0" w:space="0" w:color="auto"/>
        <w:right w:val="none" w:sz="0" w:space="0" w:color="auto"/>
      </w:divBdr>
      <w:divsChild>
        <w:div w:id="1693720645">
          <w:marLeft w:val="0"/>
          <w:marRight w:val="0"/>
          <w:marTop w:val="0"/>
          <w:marBottom w:val="0"/>
          <w:divBdr>
            <w:top w:val="none" w:sz="0" w:space="0" w:color="auto"/>
            <w:left w:val="none" w:sz="0" w:space="0" w:color="auto"/>
            <w:bottom w:val="none" w:sz="0" w:space="0" w:color="auto"/>
            <w:right w:val="none" w:sz="0" w:space="0" w:color="auto"/>
          </w:divBdr>
          <w:divsChild>
            <w:div w:id="1693720558">
              <w:marLeft w:val="0"/>
              <w:marRight w:val="0"/>
              <w:marTop w:val="0"/>
              <w:marBottom w:val="0"/>
              <w:divBdr>
                <w:top w:val="none" w:sz="0" w:space="0" w:color="auto"/>
                <w:left w:val="none" w:sz="0" w:space="0" w:color="auto"/>
                <w:bottom w:val="none" w:sz="0" w:space="0" w:color="auto"/>
                <w:right w:val="none" w:sz="0" w:space="0" w:color="auto"/>
              </w:divBdr>
              <w:divsChild>
                <w:div w:id="1693720518">
                  <w:marLeft w:val="0"/>
                  <w:marRight w:val="0"/>
                  <w:marTop w:val="0"/>
                  <w:marBottom w:val="0"/>
                  <w:divBdr>
                    <w:top w:val="none" w:sz="0" w:space="0" w:color="auto"/>
                    <w:left w:val="none" w:sz="0" w:space="0" w:color="auto"/>
                    <w:bottom w:val="none" w:sz="0" w:space="0" w:color="auto"/>
                    <w:right w:val="none" w:sz="0" w:space="0" w:color="auto"/>
                  </w:divBdr>
                  <w:divsChild>
                    <w:div w:id="1693720634">
                      <w:marLeft w:val="0"/>
                      <w:marRight w:val="0"/>
                      <w:marTop w:val="0"/>
                      <w:marBottom w:val="0"/>
                      <w:divBdr>
                        <w:top w:val="none" w:sz="0" w:space="0" w:color="auto"/>
                        <w:left w:val="none" w:sz="0" w:space="0" w:color="auto"/>
                        <w:bottom w:val="none" w:sz="0" w:space="0" w:color="auto"/>
                        <w:right w:val="none" w:sz="0" w:space="0" w:color="auto"/>
                      </w:divBdr>
                      <w:divsChild>
                        <w:div w:id="1693720598">
                          <w:marLeft w:val="0"/>
                          <w:marRight w:val="0"/>
                          <w:marTop w:val="0"/>
                          <w:marBottom w:val="0"/>
                          <w:divBdr>
                            <w:top w:val="none" w:sz="0" w:space="0" w:color="auto"/>
                            <w:left w:val="none" w:sz="0" w:space="0" w:color="auto"/>
                            <w:bottom w:val="none" w:sz="0" w:space="0" w:color="auto"/>
                            <w:right w:val="none" w:sz="0" w:space="0" w:color="auto"/>
                          </w:divBdr>
                          <w:divsChild>
                            <w:div w:id="1693720621">
                              <w:marLeft w:val="0"/>
                              <w:marRight w:val="0"/>
                              <w:marTop w:val="0"/>
                              <w:marBottom w:val="0"/>
                              <w:divBdr>
                                <w:top w:val="none" w:sz="0" w:space="0" w:color="auto"/>
                                <w:left w:val="none" w:sz="0" w:space="0" w:color="auto"/>
                                <w:bottom w:val="none" w:sz="0" w:space="0" w:color="auto"/>
                                <w:right w:val="none" w:sz="0" w:space="0" w:color="auto"/>
                              </w:divBdr>
                              <w:divsChild>
                                <w:div w:id="1693720502">
                                  <w:marLeft w:val="0"/>
                                  <w:marRight w:val="0"/>
                                  <w:marTop w:val="0"/>
                                  <w:marBottom w:val="0"/>
                                  <w:divBdr>
                                    <w:top w:val="none" w:sz="0" w:space="0" w:color="auto"/>
                                    <w:left w:val="none" w:sz="0" w:space="0" w:color="auto"/>
                                    <w:bottom w:val="none" w:sz="0" w:space="0" w:color="auto"/>
                                    <w:right w:val="none" w:sz="0" w:space="0" w:color="auto"/>
                                  </w:divBdr>
                                  <w:divsChild>
                                    <w:div w:id="1693720568">
                                      <w:marLeft w:val="0"/>
                                      <w:marRight w:val="0"/>
                                      <w:marTop w:val="0"/>
                                      <w:marBottom w:val="0"/>
                                      <w:divBdr>
                                        <w:top w:val="none" w:sz="0" w:space="0" w:color="auto"/>
                                        <w:left w:val="none" w:sz="0" w:space="0" w:color="auto"/>
                                        <w:bottom w:val="none" w:sz="0" w:space="0" w:color="auto"/>
                                        <w:right w:val="none" w:sz="0" w:space="0" w:color="auto"/>
                                      </w:divBdr>
                                      <w:divsChild>
                                        <w:div w:id="1693720541">
                                          <w:marLeft w:val="0"/>
                                          <w:marRight w:val="0"/>
                                          <w:marTop w:val="0"/>
                                          <w:marBottom w:val="0"/>
                                          <w:divBdr>
                                            <w:top w:val="none" w:sz="0" w:space="0" w:color="auto"/>
                                            <w:left w:val="none" w:sz="0" w:space="0" w:color="auto"/>
                                            <w:bottom w:val="none" w:sz="0" w:space="0" w:color="auto"/>
                                            <w:right w:val="none" w:sz="0" w:space="0" w:color="auto"/>
                                          </w:divBdr>
                                          <w:divsChild>
                                            <w:div w:id="1693720666">
                                              <w:marLeft w:val="0"/>
                                              <w:marRight w:val="0"/>
                                              <w:marTop w:val="0"/>
                                              <w:marBottom w:val="0"/>
                                              <w:divBdr>
                                                <w:top w:val="none" w:sz="0" w:space="0" w:color="auto"/>
                                                <w:left w:val="none" w:sz="0" w:space="0" w:color="auto"/>
                                                <w:bottom w:val="none" w:sz="0" w:space="0" w:color="auto"/>
                                                <w:right w:val="none" w:sz="0" w:space="0" w:color="auto"/>
                                              </w:divBdr>
                                              <w:divsChild>
                                                <w:div w:id="1693720511">
                                                  <w:marLeft w:val="0"/>
                                                  <w:marRight w:val="0"/>
                                                  <w:marTop w:val="0"/>
                                                  <w:marBottom w:val="0"/>
                                                  <w:divBdr>
                                                    <w:top w:val="none" w:sz="0" w:space="0" w:color="auto"/>
                                                    <w:left w:val="none" w:sz="0" w:space="0" w:color="auto"/>
                                                    <w:bottom w:val="none" w:sz="0" w:space="0" w:color="auto"/>
                                                    <w:right w:val="none" w:sz="0" w:space="0" w:color="auto"/>
                                                  </w:divBdr>
                                                  <w:divsChild>
                                                    <w:div w:id="1693720693">
                                                      <w:marLeft w:val="0"/>
                                                      <w:marRight w:val="0"/>
                                                      <w:marTop w:val="0"/>
                                                      <w:marBottom w:val="0"/>
                                                      <w:divBdr>
                                                        <w:top w:val="none" w:sz="0" w:space="0" w:color="auto"/>
                                                        <w:left w:val="none" w:sz="0" w:space="0" w:color="auto"/>
                                                        <w:bottom w:val="none" w:sz="0" w:space="0" w:color="auto"/>
                                                        <w:right w:val="none" w:sz="0" w:space="0" w:color="auto"/>
                                                      </w:divBdr>
                                                      <w:divsChild>
                                                        <w:div w:id="1693720636">
                                                          <w:marLeft w:val="0"/>
                                                          <w:marRight w:val="0"/>
                                                          <w:marTop w:val="0"/>
                                                          <w:marBottom w:val="0"/>
                                                          <w:divBdr>
                                                            <w:top w:val="none" w:sz="0" w:space="0" w:color="auto"/>
                                                            <w:left w:val="none" w:sz="0" w:space="0" w:color="auto"/>
                                                            <w:bottom w:val="none" w:sz="0" w:space="0" w:color="auto"/>
                                                            <w:right w:val="none" w:sz="0" w:space="0" w:color="auto"/>
                                                          </w:divBdr>
                                                          <w:divsChild>
                                                            <w:div w:id="1693720586">
                                                              <w:marLeft w:val="0"/>
                                                              <w:marRight w:val="0"/>
                                                              <w:marTop w:val="0"/>
                                                              <w:marBottom w:val="0"/>
                                                              <w:divBdr>
                                                                <w:top w:val="none" w:sz="0" w:space="0" w:color="auto"/>
                                                                <w:left w:val="none" w:sz="0" w:space="0" w:color="auto"/>
                                                                <w:bottom w:val="none" w:sz="0" w:space="0" w:color="auto"/>
                                                                <w:right w:val="none" w:sz="0" w:space="0" w:color="auto"/>
                                                              </w:divBdr>
                                                              <w:divsChild>
                                                                <w:div w:id="1693720500">
                                                                  <w:marLeft w:val="0"/>
                                                                  <w:marRight w:val="0"/>
                                                                  <w:marTop w:val="0"/>
                                                                  <w:marBottom w:val="0"/>
                                                                  <w:divBdr>
                                                                    <w:top w:val="none" w:sz="0" w:space="0" w:color="auto"/>
                                                                    <w:left w:val="none" w:sz="0" w:space="0" w:color="auto"/>
                                                                    <w:bottom w:val="none" w:sz="0" w:space="0" w:color="auto"/>
                                                                    <w:right w:val="none" w:sz="0" w:space="0" w:color="auto"/>
                                                                  </w:divBdr>
                                                                  <w:divsChild>
                                                                    <w:div w:id="1693720528">
                                                                      <w:marLeft w:val="0"/>
                                                                      <w:marRight w:val="0"/>
                                                                      <w:marTop w:val="0"/>
                                                                      <w:marBottom w:val="0"/>
                                                                      <w:divBdr>
                                                                        <w:top w:val="none" w:sz="0" w:space="0" w:color="auto"/>
                                                                        <w:left w:val="none" w:sz="0" w:space="0" w:color="auto"/>
                                                                        <w:bottom w:val="none" w:sz="0" w:space="0" w:color="auto"/>
                                                                        <w:right w:val="none" w:sz="0" w:space="0" w:color="auto"/>
                                                                      </w:divBdr>
                                                                      <w:divsChild>
                                                                        <w:div w:id="1693720544">
                                                                          <w:marLeft w:val="0"/>
                                                                          <w:marRight w:val="0"/>
                                                                          <w:marTop w:val="0"/>
                                                                          <w:marBottom w:val="0"/>
                                                                          <w:divBdr>
                                                                            <w:top w:val="none" w:sz="0" w:space="0" w:color="auto"/>
                                                                            <w:left w:val="none" w:sz="0" w:space="0" w:color="auto"/>
                                                                            <w:bottom w:val="none" w:sz="0" w:space="0" w:color="auto"/>
                                                                            <w:right w:val="none" w:sz="0" w:space="0" w:color="auto"/>
                                                                          </w:divBdr>
                                                                          <w:divsChild>
                                                                            <w:div w:id="1693720501">
                                                                              <w:marLeft w:val="0"/>
                                                                              <w:marRight w:val="0"/>
                                                                              <w:marTop w:val="0"/>
                                                                              <w:marBottom w:val="0"/>
                                                                              <w:divBdr>
                                                                                <w:top w:val="none" w:sz="0" w:space="0" w:color="auto"/>
                                                                                <w:left w:val="none" w:sz="0" w:space="0" w:color="auto"/>
                                                                                <w:bottom w:val="none" w:sz="0" w:space="0" w:color="auto"/>
                                                                                <w:right w:val="none" w:sz="0" w:space="0" w:color="auto"/>
                                                                              </w:divBdr>
                                                                              <w:divsChild>
                                                                                <w:div w:id="1693720662">
                                                                                  <w:marLeft w:val="0"/>
                                                                                  <w:marRight w:val="0"/>
                                                                                  <w:marTop w:val="0"/>
                                                                                  <w:marBottom w:val="0"/>
                                                                                  <w:divBdr>
                                                                                    <w:top w:val="none" w:sz="0" w:space="0" w:color="auto"/>
                                                                                    <w:left w:val="none" w:sz="0" w:space="0" w:color="auto"/>
                                                                                    <w:bottom w:val="none" w:sz="0" w:space="0" w:color="auto"/>
                                                                                    <w:right w:val="none" w:sz="0" w:space="0" w:color="auto"/>
                                                                                  </w:divBdr>
                                                                                  <w:divsChild>
                                                                                    <w:div w:id="1693720659">
                                                                                      <w:marLeft w:val="0"/>
                                                                                      <w:marRight w:val="0"/>
                                                                                      <w:marTop w:val="0"/>
                                                                                      <w:marBottom w:val="0"/>
                                                                                      <w:divBdr>
                                                                                        <w:top w:val="none" w:sz="0" w:space="0" w:color="auto"/>
                                                                                        <w:left w:val="none" w:sz="0" w:space="0" w:color="auto"/>
                                                                                        <w:bottom w:val="none" w:sz="0" w:space="0" w:color="auto"/>
                                                                                        <w:right w:val="none" w:sz="0" w:space="0" w:color="auto"/>
                                                                                      </w:divBdr>
                                                                                      <w:divsChild>
                                                                                        <w:div w:id="1693720611">
                                                                                          <w:marLeft w:val="0"/>
                                                                                          <w:marRight w:val="0"/>
                                                                                          <w:marTop w:val="0"/>
                                                                                          <w:marBottom w:val="0"/>
                                                                                          <w:divBdr>
                                                                                            <w:top w:val="none" w:sz="0" w:space="0" w:color="auto"/>
                                                                                            <w:left w:val="none" w:sz="0" w:space="0" w:color="auto"/>
                                                                                            <w:bottom w:val="none" w:sz="0" w:space="0" w:color="auto"/>
                                                                                            <w:right w:val="none" w:sz="0" w:space="0" w:color="auto"/>
                                                                                          </w:divBdr>
                                                                                          <w:divsChild>
                                                                                            <w:div w:id="1693720574">
                                                                                              <w:marLeft w:val="0"/>
                                                                                              <w:marRight w:val="0"/>
                                                                                              <w:marTop w:val="0"/>
                                                                                              <w:marBottom w:val="0"/>
                                                                                              <w:divBdr>
                                                                                                <w:top w:val="none" w:sz="0" w:space="0" w:color="auto"/>
                                                                                                <w:left w:val="none" w:sz="0" w:space="0" w:color="auto"/>
                                                                                                <w:bottom w:val="none" w:sz="0" w:space="0" w:color="auto"/>
                                                                                                <w:right w:val="none" w:sz="0" w:space="0" w:color="auto"/>
                                                                                              </w:divBdr>
                                                                                              <w:divsChild>
                                                                                                <w:div w:id="1693720587">
                                                                                                  <w:marLeft w:val="0"/>
                                                                                                  <w:marRight w:val="0"/>
                                                                                                  <w:marTop w:val="0"/>
                                                                                                  <w:marBottom w:val="0"/>
                                                                                                  <w:divBdr>
                                                                                                    <w:top w:val="none" w:sz="0" w:space="0" w:color="auto"/>
                                                                                                    <w:left w:val="none" w:sz="0" w:space="0" w:color="auto"/>
                                                                                                    <w:bottom w:val="none" w:sz="0" w:space="0" w:color="auto"/>
                                                                                                    <w:right w:val="none" w:sz="0" w:space="0" w:color="auto"/>
                                                                                                  </w:divBdr>
                                                                                                  <w:divsChild>
                                                                                                    <w:div w:id="1693720530">
                                                                                                      <w:marLeft w:val="0"/>
                                                                                                      <w:marRight w:val="0"/>
                                                                                                      <w:marTop w:val="0"/>
                                                                                                      <w:marBottom w:val="0"/>
                                                                                                      <w:divBdr>
                                                                                                        <w:top w:val="none" w:sz="0" w:space="0" w:color="auto"/>
                                                                                                        <w:left w:val="none" w:sz="0" w:space="0" w:color="auto"/>
                                                                                                        <w:bottom w:val="none" w:sz="0" w:space="0" w:color="auto"/>
                                                                                                        <w:right w:val="none" w:sz="0" w:space="0" w:color="auto"/>
                                                                                                      </w:divBdr>
                                                                                                      <w:divsChild>
                                                                                                        <w:div w:id="1693720619">
                                                                                                          <w:marLeft w:val="0"/>
                                                                                                          <w:marRight w:val="0"/>
                                                                                                          <w:marTop w:val="0"/>
                                                                                                          <w:marBottom w:val="0"/>
                                                                                                          <w:divBdr>
                                                                                                            <w:top w:val="none" w:sz="0" w:space="0" w:color="auto"/>
                                                                                                            <w:left w:val="none" w:sz="0" w:space="0" w:color="auto"/>
                                                                                                            <w:bottom w:val="none" w:sz="0" w:space="0" w:color="auto"/>
                                                                                                            <w:right w:val="none" w:sz="0" w:space="0" w:color="auto"/>
                                                                                                          </w:divBdr>
                                                                                                          <w:divsChild>
                                                                                                            <w:div w:id="1693720560">
                                                                                                              <w:marLeft w:val="0"/>
                                                                                                              <w:marRight w:val="0"/>
                                                                                                              <w:marTop w:val="0"/>
                                                                                                              <w:marBottom w:val="0"/>
                                                                                                              <w:divBdr>
                                                                                                                <w:top w:val="none" w:sz="0" w:space="0" w:color="auto"/>
                                                                                                                <w:left w:val="none" w:sz="0" w:space="0" w:color="auto"/>
                                                                                                                <w:bottom w:val="none" w:sz="0" w:space="0" w:color="auto"/>
                                                                                                                <w:right w:val="none" w:sz="0" w:space="0" w:color="auto"/>
                                                                                                              </w:divBdr>
                                                                                                              <w:divsChild>
                                                                                                                <w:div w:id="1693720576">
                                                                                                                  <w:marLeft w:val="0"/>
                                                                                                                  <w:marRight w:val="0"/>
                                                                                                                  <w:marTop w:val="0"/>
                                                                                                                  <w:marBottom w:val="0"/>
                                                                                                                  <w:divBdr>
                                                                                                                    <w:top w:val="none" w:sz="0" w:space="0" w:color="auto"/>
                                                                                                                    <w:left w:val="none" w:sz="0" w:space="0" w:color="auto"/>
                                                                                                                    <w:bottom w:val="none" w:sz="0" w:space="0" w:color="auto"/>
                                                                                                                    <w:right w:val="none" w:sz="0" w:space="0" w:color="auto"/>
                                                                                                                  </w:divBdr>
                                                                                                                  <w:divsChild>
                                                                                                                    <w:div w:id="1693720601">
                                                                                                                      <w:marLeft w:val="0"/>
                                                                                                                      <w:marRight w:val="0"/>
                                                                                                                      <w:marTop w:val="0"/>
                                                                                                                      <w:marBottom w:val="0"/>
                                                                                                                      <w:divBdr>
                                                                                                                        <w:top w:val="none" w:sz="0" w:space="0" w:color="auto"/>
                                                                                                                        <w:left w:val="none" w:sz="0" w:space="0" w:color="auto"/>
                                                                                                                        <w:bottom w:val="none" w:sz="0" w:space="0" w:color="auto"/>
                                                                                                                        <w:right w:val="none" w:sz="0" w:space="0" w:color="auto"/>
                                                                                                                      </w:divBdr>
                                                                                                                      <w:divsChild>
                                                                                                                        <w:div w:id="1693720635">
                                                                                                                          <w:marLeft w:val="0"/>
                                                                                                                          <w:marRight w:val="0"/>
                                                                                                                          <w:marTop w:val="0"/>
                                                                                                                          <w:marBottom w:val="0"/>
                                                                                                                          <w:divBdr>
                                                                                                                            <w:top w:val="none" w:sz="0" w:space="0" w:color="auto"/>
                                                                                                                            <w:left w:val="none" w:sz="0" w:space="0" w:color="auto"/>
                                                                                                                            <w:bottom w:val="none" w:sz="0" w:space="0" w:color="auto"/>
                                                                                                                            <w:right w:val="none" w:sz="0" w:space="0" w:color="auto"/>
                                                                                                                          </w:divBdr>
                                                                                                                          <w:divsChild>
                                                                                                                            <w:div w:id="1693720600">
                                                                                                                              <w:marLeft w:val="0"/>
                                                                                                                              <w:marRight w:val="0"/>
                                                                                                                              <w:marTop w:val="0"/>
                                                                                                                              <w:marBottom w:val="0"/>
                                                                                                                              <w:divBdr>
                                                                                                                                <w:top w:val="none" w:sz="0" w:space="0" w:color="auto"/>
                                                                                                                                <w:left w:val="none" w:sz="0" w:space="0" w:color="auto"/>
                                                                                                                                <w:bottom w:val="none" w:sz="0" w:space="0" w:color="auto"/>
                                                                                                                                <w:right w:val="none" w:sz="0" w:space="0" w:color="auto"/>
                                                                                                                              </w:divBdr>
                                                                                                                              <w:divsChild>
                                                                                                                                <w:div w:id="16937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606">
      <w:marLeft w:val="0"/>
      <w:marRight w:val="0"/>
      <w:marTop w:val="0"/>
      <w:marBottom w:val="0"/>
      <w:divBdr>
        <w:top w:val="none" w:sz="0" w:space="0" w:color="auto"/>
        <w:left w:val="none" w:sz="0" w:space="0" w:color="auto"/>
        <w:bottom w:val="none" w:sz="0" w:space="0" w:color="auto"/>
        <w:right w:val="none" w:sz="0" w:space="0" w:color="auto"/>
      </w:divBdr>
    </w:div>
    <w:div w:id="1693720608">
      <w:marLeft w:val="0"/>
      <w:marRight w:val="0"/>
      <w:marTop w:val="0"/>
      <w:marBottom w:val="0"/>
      <w:divBdr>
        <w:top w:val="none" w:sz="0" w:space="0" w:color="auto"/>
        <w:left w:val="none" w:sz="0" w:space="0" w:color="auto"/>
        <w:bottom w:val="none" w:sz="0" w:space="0" w:color="auto"/>
        <w:right w:val="none" w:sz="0" w:space="0" w:color="auto"/>
      </w:divBdr>
      <w:divsChild>
        <w:div w:id="1693720654">
          <w:marLeft w:val="0"/>
          <w:marRight w:val="0"/>
          <w:marTop w:val="0"/>
          <w:marBottom w:val="0"/>
          <w:divBdr>
            <w:top w:val="none" w:sz="0" w:space="0" w:color="auto"/>
            <w:left w:val="none" w:sz="0" w:space="0" w:color="auto"/>
            <w:bottom w:val="none" w:sz="0" w:space="0" w:color="auto"/>
            <w:right w:val="none" w:sz="0" w:space="0" w:color="auto"/>
          </w:divBdr>
          <w:divsChild>
            <w:div w:id="1693720504">
              <w:marLeft w:val="0"/>
              <w:marRight w:val="0"/>
              <w:marTop w:val="0"/>
              <w:marBottom w:val="0"/>
              <w:divBdr>
                <w:top w:val="none" w:sz="0" w:space="0" w:color="auto"/>
                <w:left w:val="none" w:sz="0" w:space="0" w:color="auto"/>
                <w:bottom w:val="none" w:sz="0" w:space="0" w:color="auto"/>
                <w:right w:val="none" w:sz="0" w:space="0" w:color="auto"/>
              </w:divBdr>
              <w:divsChild>
                <w:div w:id="1693720584">
                  <w:marLeft w:val="0"/>
                  <w:marRight w:val="0"/>
                  <w:marTop w:val="0"/>
                  <w:marBottom w:val="0"/>
                  <w:divBdr>
                    <w:top w:val="none" w:sz="0" w:space="0" w:color="auto"/>
                    <w:left w:val="none" w:sz="0" w:space="0" w:color="auto"/>
                    <w:bottom w:val="none" w:sz="0" w:space="0" w:color="auto"/>
                    <w:right w:val="none" w:sz="0" w:space="0" w:color="auto"/>
                  </w:divBdr>
                  <w:divsChild>
                    <w:div w:id="16937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609">
      <w:marLeft w:val="0"/>
      <w:marRight w:val="0"/>
      <w:marTop w:val="0"/>
      <w:marBottom w:val="0"/>
      <w:divBdr>
        <w:top w:val="none" w:sz="0" w:space="0" w:color="auto"/>
        <w:left w:val="none" w:sz="0" w:space="0" w:color="auto"/>
        <w:bottom w:val="none" w:sz="0" w:space="0" w:color="auto"/>
        <w:right w:val="none" w:sz="0" w:space="0" w:color="auto"/>
      </w:divBdr>
    </w:div>
    <w:div w:id="1693720612">
      <w:marLeft w:val="0"/>
      <w:marRight w:val="0"/>
      <w:marTop w:val="0"/>
      <w:marBottom w:val="0"/>
      <w:divBdr>
        <w:top w:val="none" w:sz="0" w:space="0" w:color="auto"/>
        <w:left w:val="none" w:sz="0" w:space="0" w:color="auto"/>
        <w:bottom w:val="none" w:sz="0" w:space="0" w:color="auto"/>
        <w:right w:val="none" w:sz="0" w:space="0" w:color="auto"/>
      </w:divBdr>
    </w:div>
    <w:div w:id="1693720614">
      <w:marLeft w:val="0"/>
      <w:marRight w:val="0"/>
      <w:marTop w:val="0"/>
      <w:marBottom w:val="0"/>
      <w:divBdr>
        <w:top w:val="none" w:sz="0" w:space="0" w:color="auto"/>
        <w:left w:val="none" w:sz="0" w:space="0" w:color="auto"/>
        <w:bottom w:val="none" w:sz="0" w:space="0" w:color="auto"/>
        <w:right w:val="none" w:sz="0" w:space="0" w:color="auto"/>
      </w:divBdr>
    </w:div>
    <w:div w:id="1693720615">
      <w:marLeft w:val="0"/>
      <w:marRight w:val="0"/>
      <w:marTop w:val="0"/>
      <w:marBottom w:val="0"/>
      <w:divBdr>
        <w:top w:val="none" w:sz="0" w:space="0" w:color="auto"/>
        <w:left w:val="none" w:sz="0" w:space="0" w:color="auto"/>
        <w:bottom w:val="none" w:sz="0" w:space="0" w:color="auto"/>
        <w:right w:val="none" w:sz="0" w:space="0" w:color="auto"/>
      </w:divBdr>
    </w:div>
    <w:div w:id="1693720616">
      <w:marLeft w:val="0"/>
      <w:marRight w:val="0"/>
      <w:marTop w:val="0"/>
      <w:marBottom w:val="0"/>
      <w:divBdr>
        <w:top w:val="none" w:sz="0" w:space="0" w:color="auto"/>
        <w:left w:val="none" w:sz="0" w:space="0" w:color="auto"/>
        <w:bottom w:val="none" w:sz="0" w:space="0" w:color="auto"/>
        <w:right w:val="none" w:sz="0" w:space="0" w:color="auto"/>
      </w:divBdr>
    </w:div>
    <w:div w:id="1693720623">
      <w:marLeft w:val="0"/>
      <w:marRight w:val="0"/>
      <w:marTop w:val="0"/>
      <w:marBottom w:val="0"/>
      <w:divBdr>
        <w:top w:val="none" w:sz="0" w:space="0" w:color="auto"/>
        <w:left w:val="none" w:sz="0" w:space="0" w:color="auto"/>
        <w:bottom w:val="none" w:sz="0" w:space="0" w:color="auto"/>
        <w:right w:val="none" w:sz="0" w:space="0" w:color="auto"/>
      </w:divBdr>
    </w:div>
    <w:div w:id="1693720625">
      <w:marLeft w:val="0"/>
      <w:marRight w:val="0"/>
      <w:marTop w:val="0"/>
      <w:marBottom w:val="0"/>
      <w:divBdr>
        <w:top w:val="none" w:sz="0" w:space="0" w:color="auto"/>
        <w:left w:val="none" w:sz="0" w:space="0" w:color="auto"/>
        <w:bottom w:val="none" w:sz="0" w:space="0" w:color="auto"/>
        <w:right w:val="none" w:sz="0" w:space="0" w:color="auto"/>
      </w:divBdr>
    </w:div>
    <w:div w:id="1693720626">
      <w:marLeft w:val="0"/>
      <w:marRight w:val="0"/>
      <w:marTop w:val="0"/>
      <w:marBottom w:val="0"/>
      <w:divBdr>
        <w:top w:val="none" w:sz="0" w:space="0" w:color="auto"/>
        <w:left w:val="none" w:sz="0" w:space="0" w:color="auto"/>
        <w:bottom w:val="none" w:sz="0" w:space="0" w:color="auto"/>
        <w:right w:val="none" w:sz="0" w:space="0" w:color="auto"/>
      </w:divBdr>
    </w:div>
    <w:div w:id="1693720628">
      <w:marLeft w:val="0"/>
      <w:marRight w:val="0"/>
      <w:marTop w:val="0"/>
      <w:marBottom w:val="0"/>
      <w:divBdr>
        <w:top w:val="none" w:sz="0" w:space="0" w:color="auto"/>
        <w:left w:val="none" w:sz="0" w:space="0" w:color="auto"/>
        <w:bottom w:val="none" w:sz="0" w:space="0" w:color="auto"/>
        <w:right w:val="none" w:sz="0" w:space="0" w:color="auto"/>
      </w:divBdr>
    </w:div>
    <w:div w:id="1693720630">
      <w:marLeft w:val="0"/>
      <w:marRight w:val="0"/>
      <w:marTop w:val="0"/>
      <w:marBottom w:val="0"/>
      <w:divBdr>
        <w:top w:val="none" w:sz="0" w:space="0" w:color="auto"/>
        <w:left w:val="none" w:sz="0" w:space="0" w:color="auto"/>
        <w:bottom w:val="none" w:sz="0" w:space="0" w:color="auto"/>
        <w:right w:val="none" w:sz="0" w:space="0" w:color="auto"/>
      </w:divBdr>
    </w:div>
    <w:div w:id="1693720631">
      <w:marLeft w:val="0"/>
      <w:marRight w:val="0"/>
      <w:marTop w:val="0"/>
      <w:marBottom w:val="0"/>
      <w:divBdr>
        <w:top w:val="none" w:sz="0" w:space="0" w:color="auto"/>
        <w:left w:val="none" w:sz="0" w:space="0" w:color="auto"/>
        <w:bottom w:val="none" w:sz="0" w:space="0" w:color="auto"/>
        <w:right w:val="none" w:sz="0" w:space="0" w:color="auto"/>
      </w:divBdr>
    </w:div>
    <w:div w:id="1693720639">
      <w:marLeft w:val="0"/>
      <w:marRight w:val="0"/>
      <w:marTop w:val="0"/>
      <w:marBottom w:val="0"/>
      <w:divBdr>
        <w:top w:val="none" w:sz="0" w:space="0" w:color="auto"/>
        <w:left w:val="none" w:sz="0" w:space="0" w:color="auto"/>
        <w:bottom w:val="none" w:sz="0" w:space="0" w:color="auto"/>
        <w:right w:val="none" w:sz="0" w:space="0" w:color="auto"/>
      </w:divBdr>
    </w:div>
    <w:div w:id="1693720640">
      <w:marLeft w:val="0"/>
      <w:marRight w:val="0"/>
      <w:marTop w:val="0"/>
      <w:marBottom w:val="0"/>
      <w:divBdr>
        <w:top w:val="none" w:sz="0" w:space="0" w:color="auto"/>
        <w:left w:val="none" w:sz="0" w:space="0" w:color="auto"/>
        <w:bottom w:val="none" w:sz="0" w:space="0" w:color="auto"/>
        <w:right w:val="none" w:sz="0" w:space="0" w:color="auto"/>
      </w:divBdr>
    </w:div>
    <w:div w:id="1693720646">
      <w:marLeft w:val="0"/>
      <w:marRight w:val="0"/>
      <w:marTop w:val="0"/>
      <w:marBottom w:val="0"/>
      <w:divBdr>
        <w:top w:val="none" w:sz="0" w:space="0" w:color="auto"/>
        <w:left w:val="none" w:sz="0" w:space="0" w:color="auto"/>
        <w:bottom w:val="none" w:sz="0" w:space="0" w:color="auto"/>
        <w:right w:val="none" w:sz="0" w:space="0" w:color="auto"/>
      </w:divBdr>
      <w:divsChild>
        <w:div w:id="1693720642">
          <w:marLeft w:val="0"/>
          <w:marRight w:val="0"/>
          <w:marTop w:val="0"/>
          <w:marBottom w:val="0"/>
          <w:divBdr>
            <w:top w:val="none" w:sz="0" w:space="0" w:color="auto"/>
            <w:left w:val="none" w:sz="0" w:space="0" w:color="auto"/>
            <w:bottom w:val="none" w:sz="0" w:space="0" w:color="auto"/>
            <w:right w:val="none" w:sz="0" w:space="0" w:color="auto"/>
          </w:divBdr>
          <w:divsChild>
            <w:div w:id="1693720591">
              <w:marLeft w:val="0"/>
              <w:marRight w:val="0"/>
              <w:marTop w:val="0"/>
              <w:marBottom w:val="0"/>
              <w:divBdr>
                <w:top w:val="none" w:sz="0" w:space="0" w:color="auto"/>
                <w:left w:val="none" w:sz="0" w:space="0" w:color="auto"/>
                <w:bottom w:val="none" w:sz="0" w:space="0" w:color="auto"/>
                <w:right w:val="none" w:sz="0" w:space="0" w:color="auto"/>
              </w:divBdr>
              <w:divsChild>
                <w:div w:id="16937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0648">
      <w:marLeft w:val="0"/>
      <w:marRight w:val="0"/>
      <w:marTop w:val="0"/>
      <w:marBottom w:val="0"/>
      <w:divBdr>
        <w:top w:val="none" w:sz="0" w:space="0" w:color="auto"/>
        <w:left w:val="none" w:sz="0" w:space="0" w:color="auto"/>
        <w:bottom w:val="none" w:sz="0" w:space="0" w:color="auto"/>
        <w:right w:val="none" w:sz="0" w:space="0" w:color="auto"/>
      </w:divBdr>
    </w:div>
    <w:div w:id="1693720649">
      <w:marLeft w:val="0"/>
      <w:marRight w:val="0"/>
      <w:marTop w:val="0"/>
      <w:marBottom w:val="0"/>
      <w:divBdr>
        <w:top w:val="none" w:sz="0" w:space="0" w:color="auto"/>
        <w:left w:val="none" w:sz="0" w:space="0" w:color="auto"/>
        <w:bottom w:val="none" w:sz="0" w:space="0" w:color="auto"/>
        <w:right w:val="none" w:sz="0" w:space="0" w:color="auto"/>
      </w:divBdr>
    </w:div>
    <w:div w:id="1693720655">
      <w:marLeft w:val="0"/>
      <w:marRight w:val="0"/>
      <w:marTop w:val="0"/>
      <w:marBottom w:val="0"/>
      <w:divBdr>
        <w:top w:val="none" w:sz="0" w:space="0" w:color="auto"/>
        <w:left w:val="none" w:sz="0" w:space="0" w:color="auto"/>
        <w:bottom w:val="none" w:sz="0" w:space="0" w:color="auto"/>
        <w:right w:val="none" w:sz="0" w:space="0" w:color="auto"/>
      </w:divBdr>
    </w:div>
    <w:div w:id="1693720663">
      <w:marLeft w:val="0"/>
      <w:marRight w:val="0"/>
      <w:marTop w:val="0"/>
      <w:marBottom w:val="0"/>
      <w:divBdr>
        <w:top w:val="none" w:sz="0" w:space="0" w:color="auto"/>
        <w:left w:val="none" w:sz="0" w:space="0" w:color="auto"/>
        <w:bottom w:val="none" w:sz="0" w:space="0" w:color="auto"/>
        <w:right w:val="none" w:sz="0" w:space="0" w:color="auto"/>
      </w:divBdr>
    </w:div>
    <w:div w:id="1693720674">
      <w:marLeft w:val="0"/>
      <w:marRight w:val="0"/>
      <w:marTop w:val="0"/>
      <w:marBottom w:val="0"/>
      <w:divBdr>
        <w:top w:val="none" w:sz="0" w:space="0" w:color="auto"/>
        <w:left w:val="none" w:sz="0" w:space="0" w:color="auto"/>
        <w:bottom w:val="none" w:sz="0" w:space="0" w:color="auto"/>
        <w:right w:val="none" w:sz="0" w:space="0" w:color="auto"/>
      </w:divBdr>
    </w:div>
    <w:div w:id="1693720677">
      <w:marLeft w:val="0"/>
      <w:marRight w:val="0"/>
      <w:marTop w:val="0"/>
      <w:marBottom w:val="0"/>
      <w:divBdr>
        <w:top w:val="none" w:sz="0" w:space="0" w:color="auto"/>
        <w:left w:val="none" w:sz="0" w:space="0" w:color="auto"/>
        <w:bottom w:val="none" w:sz="0" w:space="0" w:color="auto"/>
        <w:right w:val="none" w:sz="0" w:space="0" w:color="auto"/>
      </w:divBdr>
    </w:div>
    <w:div w:id="1693720681">
      <w:marLeft w:val="0"/>
      <w:marRight w:val="0"/>
      <w:marTop w:val="0"/>
      <w:marBottom w:val="0"/>
      <w:divBdr>
        <w:top w:val="none" w:sz="0" w:space="0" w:color="auto"/>
        <w:left w:val="none" w:sz="0" w:space="0" w:color="auto"/>
        <w:bottom w:val="none" w:sz="0" w:space="0" w:color="auto"/>
        <w:right w:val="none" w:sz="0" w:space="0" w:color="auto"/>
      </w:divBdr>
      <w:divsChild>
        <w:div w:id="1693720554">
          <w:marLeft w:val="0"/>
          <w:marRight w:val="0"/>
          <w:marTop w:val="0"/>
          <w:marBottom w:val="0"/>
          <w:divBdr>
            <w:top w:val="none" w:sz="0" w:space="0" w:color="auto"/>
            <w:left w:val="none" w:sz="0" w:space="0" w:color="auto"/>
            <w:bottom w:val="none" w:sz="0" w:space="0" w:color="auto"/>
            <w:right w:val="none" w:sz="0" w:space="0" w:color="auto"/>
          </w:divBdr>
          <w:divsChild>
            <w:div w:id="1693720603">
              <w:marLeft w:val="0"/>
              <w:marRight w:val="0"/>
              <w:marTop w:val="0"/>
              <w:marBottom w:val="0"/>
              <w:divBdr>
                <w:top w:val="none" w:sz="0" w:space="0" w:color="auto"/>
                <w:left w:val="none" w:sz="0" w:space="0" w:color="auto"/>
                <w:bottom w:val="none" w:sz="0" w:space="0" w:color="auto"/>
                <w:right w:val="none" w:sz="0" w:space="0" w:color="auto"/>
              </w:divBdr>
              <w:divsChild>
                <w:div w:id="1693720577">
                  <w:marLeft w:val="0"/>
                  <w:marRight w:val="0"/>
                  <w:marTop w:val="0"/>
                  <w:marBottom w:val="0"/>
                  <w:divBdr>
                    <w:top w:val="none" w:sz="0" w:space="0" w:color="auto"/>
                    <w:left w:val="none" w:sz="0" w:space="0" w:color="auto"/>
                    <w:bottom w:val="none" w:sz="0" w:space="0" w:color="auto"/>
                    <w:right w:val="none" w:sz="0" w:space="0" w:color="auto"/>
                  </w:divBdr>
                  <w:divsChild>
                    <w:div w:id="16937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685">
      <w:marLeft w:val="0"/>
      <w:marRight w:val="0"/>
      <w:marTop w:val="0"/>
      <w:marBottom w:val="0"/>
      <w:divBdr>
        <w:top w:val="none" w:sz="0" w:space="0" w:color="auto"/>
        <w:left w:val="none" w:sz="0" w:space="0" w:color="auto"/>
        <w:bottom w:val="none" w:sz="0" w:space="0" w:color="auto"/>
        <w:right w:val="none" w:sz="0" w:space="0" w:color="auto"/>
      </w:divBdr>
    </w:div>
    <w:div w:id="1693720686">
      <w:marLeft w:val="0"/>
      <w:marRight w:val="0"/>
      <w:marTop w:val="0"/>
      <w:marBottom w:val="0"/>
      <w:divBdr>
        <w:top w:val="none" w:sz="0" w:space="0" w:color="auto"/>
        <w:left w:val="none" w:sz="0" w:space="0" w:color="auto"/>
        <w:bottom w:val="none" w:sz="0" w:space="0" w:color="auto"/>
        <w:right w:val="none" w:sz="0" w:space="0" w:color="auto"/>
      </w:divBdr>
    </w:div>
    <w:div w:id="1693720688">
      <w:marLeft w:val="0"/>
      <w:marRight w:val="0"/>
      <w:marTop w:val="0"/>
      <w:marBottom w:val="0"/>
      <w:divBdr>
        <w:top w:val="none" w:sz="0" w:space="0" w:color="auto"/>
        <w:left w:val="none" w:sz="0" w:space="0" w:color="auto"/>
        <w:bottom w:val="none" w:sz="0" w:space="0" w:color="auto"/>
        <w:right w:val="none" w:sz="0" w:space="0" w:color="auto"/>
      </w:divBdr>
    </w:div>
    <w:div w:id="1693720692">
      <w:marLeft w:val="0"/>
      <w:marRight w:val="0"/>
      <w:marTop w:val="0"/>
      <w:marBottom w:val="0"/>
      <w:divBdr>
        <w:top w:val="none" w:sz="0" w:space="0" w:color="auto"/>
        <w:left w:val="none" w:sz="0" w:space="0" w:color="auto"/>
        <w:bottom w:val="none" w:sz="0" w:space="0" w:color="auto"/>
        <w:right w:val="none" w:sz="0" w:space="0" w:color="auto"/>
      </w:divBdr>
    </w:div>
    <w:div w:id="1693720694">
      <w:marLeft w:val="0"/>
      <w:marRight w:val="0"/>
      <w:marTop w:val="0"/>
      <w:marBottom w:val="0"/>
      <w:divBdr>
        <w:top w:val="none" w:sz="0" w:space="0" w:color="auto"/>
        <w:left w:val="none" w:sz="0" w:space="0" w:color="auto"/>
        <w:bottom w:val="none" w:sz="0" w:space="0" w:color="auto"/>
        <w:right w:val="none" w:sz="0" w:space="0" w:color="auto"/>
      </w:divBdr>
    </w:div>
    <w:div w:id="1693720695">
      <w:marLeft w:val="0"/>
      <w:marRight w:val="0"/>
      <w:marTop w:val="0"/>
      <w:marBottom w:val="0"/>
      <w:divBdr>
        <w:top w:val="none" w:sz="0" w:space="0" w:color="auto"/>
        <w:left w:val="none" w:sz="0" w:space="0" w:color="auto"/>
        <w:bottom w:val="none" w:sz="0" w:space="0" w:color="auto"/>
        <w:right w:val="none" w:sz="0" w:space="0" w:color="auto"/>
      </w:divBdr>
    </w:div>
    <w:div w:id="1693720696">
      <w:marLeft w:val="0"/>
      <w:marRight w:val="0"/>
      <w:marTop w:val="0"/>
      <w:marBottom w:val="0"/>
      <w:divBdr>
        <w:top w:val="none" w:sz="0" w:space="0" w:color="auto"/>
        <w:left w:val="none" w:sz="0" w:space="0" w:color="auto"/>
        <w:bottom w:val="none" w:sz="0" w:space="0" w:color="auto"/>
        <w:right w:val="none" w:sz="0" w:space="0" w:color="auto"/>
      </w:divBdr>
    </w:div>
    <w:div w:id="1693720697">
      <w:marLeft w:val="0"/>
      <w:marRight w:val="0"/>
      <w:marTop w:val="0"/>
      <w:marBottom w:val="0"/>
      <w:divBdr>
        <w:top w:val="none" w:sz="0" w:space="0" w:color="auto"/>
        <w:left w:val="none" w:sz="0" w:space="0" w:color="auto"/>
        <w:bottom w:val="none" w:sz="0" w:space="0" w:color="auto"/>
        <w:right w:val="none" w:sz="0" w:space="0" w:color="auto"/>
      </w:divBdr>
    </w:div>
    <w:div w:id="1693720698">
      <w:marLeft w:val="0"/>
      <w:marRight w:val="0"/>
      <w:marTop w:val="0"/>
      <w:marBottom w:val="0"/>
      <w:divBdr>
        <w:top w:val="none" w:sz="0" w:space="0" w:color="auto"/>
        <w:left w:val="none" w:sz="0" w:space="0" w:color="auto"/>
        <w:bottom w:val="none" w:sz="0" w:space="0" w:color="auto"/>
        <w:right w:val="none" w:sz="0" w:space="0" w:color="auto"/>
      </w:divBdr>
    </w:div>
    <w:div w:id="1693720699">
      <w:marLeft w:val="0"/>
      <w:marRight w:val="0"/>
      <w:marTop w:val="0"/>
      <w:marBottom w:val="0"/>
      <w:divBdr>
        <w:top w:val="none" w:sz="0" w:space="0" w:color="auto"/>
        <w:left w:val="none" w:sz="0" w:space="0" w:color="auto"/>
        <w:bottom w:val="none" w:sz="0" w:space="0" w:color="auto"/>
        <w:right w:val="none" w:sz="0" w:space="0" w:color="auto"/>
      </w:divBdr>
    </w:div>
    <w:div w:id="1700545866">
      <w:bodyDiv w:val="1"/>
      <w:marLeft w:val="0"/>
      <w:marRight w:val="0"/>
      <w:marTop w:val="0"/>
      <w:marBottom w:val="0"/>
      <w:divBdr>
        <w:top w:val="none" w:sz="0" w:space="0" w:color="auto"/>
        <w:left w:val="none" w:sz="0" w:space="0" w:color="auto"/>
        <w:bottom w:val="none" w:sz="0" w:space="0" w:color="auto"/>
        <w:right w:val="none" w:sz="0" w:space="0" w:color="auto"/>
      </w:divBdr>
    </w:div>
    <w:div w:id="1713845713">
      <w:bodyDiv w:val="1"/>
      <w:marLeft w:val="0"/>
      <w:marRight w:val="0"/>
      <w:marTop w:val="0"/>
      <w:marBottom w:val="0"/>
      <w:divBdr>
        <w:top w:val="none" w:sz="0" w:space="0" w:color="auto"/>
        <w:left w:val="none" w:sz="0" w:space="0" w:color="auto"/>
        <w:bottom w:val="none" w:sz="0" w:space="0" w:color="auto"/>
        <w:right w:val="none" w:sz="0" w:space="0" w:color="auto"/>
      </w:divBdr>
    </w:div>
    <w:div w:id="1727412939">
      <w:bodyDiv w:val="1"/>
      <w:marLeft w:val="0"/>
      <w:marRight w:val="0"/>
      <w:marTop w:val="0"/>
      <w:marBottom w:val="0"/>
      <w:divBdr>
        <w:top w:val="none" w:sz="0" w:space="0" w:color="auto"/>
        <w:left w:val="none" w:sz="0" w:space="0" w:color="auto"/>
        <w:bottom w:val="none" w:sz="0" w:space="0" w:color="auto"/>
        <w:right w:val="none" w:sz="0" w:space="0" w:color="auto"/>
      </w:divBdr>
    </w:div>
    <w:div w:id="1744331539">
      <w:bodyDiv w:val="1"/>
      <w:marLeft w:val="0"/>
      <w:marRight w:val="0"/>
      <w:marTop w:val="0"/>
      <w:marBottom w:val="0"/>
      <w:divBdr>
        <w:top w:val="none" w:sz="0" w:space="0" w:color="auto"/>
        <w:left w:val="none" w:sz="0" w:space="0" w:color="auto"/>
        <w:bottom w:val="none" w:sz="0" w:space="0" w:color="auto"/>
        <w:right w:val="none" w:sz="0" w:space="0" w:color="auto"/>
      </w:divBdr>
    </w:div>
    <w:div w:id="1751270121">
      <w:bodyDiv w:val="1"/>
      <w:marLeft w:val="0"/>
      <w:marRight w:val="0"/>
      <w:marTop w:val="0"/>
      <w:marBottom w:val="0"/>
      <w:divBdr>
        <w:top w:val="none" w:sz="0" w:space="0" w:color="auto"/>
        <w:left w:val="none" w:sz="0" w:space="0" w:color="auto"/>
        <w:bottom w:val="none" w:sz="0" w:space="0" w:color="auto"/>
        <w:right w:val="none" w:sz="0" w:space="0" w:color="auto"/>
      </w:divBdr>
    </w:div>
    <w:div w:id="1754667735">
      <w:bodyDiv w:val="1"/>
      <w:marLeft w:val="0"/>
      <w:marRight w:val="0"/>
      <w:marTop w:val="0"/>
      <w:marBottom w:val="0"/>
      <w:divBdr>
        <w:top w:val="none" w:sz="0" w:space="0" w:color="auto"/>
        <w:left w:val="none" w:sz="0" w:space="0" w:color="auto"/>
        <w:bottom w:val="none" w:sz="0" w:space="0" w:color="auto"/>
        <w:right w:val="none" w:sz="0" w:space="0" w:color="auto"/>
      </w:divBdr>
    </w:div>
    <w:div w:id="1763335834">
      <w:bodyDiv w:val="1"/>
      <w:marLeft w:val="0"/>
      <w:marRight w:val="0"/>
      <w:marTop w:val="0"/>
      <w:marBottom w:val="0"/>
      <w:divBdr>
        <w:top w:val="none" w:sz="0" w:space="0" w:color="auto"/>
        <w:left w:val="none" w:sz="0" w:space="0" w:color="auto"/>
        <w:bottom w:val="none" w:sz="0" w:space="0" w:color="auto"/>
        <w:right w:val="none" w:sz="0" w:space="0" w:color="auto"/>
      </w:divBdr>
    </w:div>
    <w:div w:id="1770394091">
      <w:bodyDiv w:val="1"/>
      <w:marLeft w:val="0"/>
      <w:marRight w:val="0"/>
      <w:marTop w:val="0"/>
      <w:marBottom w:val="0"/>
      <w:divBdr>
        <w:top w:val="none" w:sz="0" w:space="0" w:color="auto"/>
        <w:left w:val="none" w:sz="0" w:space="0" w:color="auto"/>
        <w:bottom w:val="none" w:sz="0" w:space="0" w:color="auto"/>
        <w:right w:val="none" w:sz="0" w:space="0" w:color="auto"/>
      </w:divBdr>
    </w:div>
    <w:div w:id="1773626131">
      <w:bodyDiv w:val="1"/>
      <w:marLeft w:val="0"/>
      <w:marRight w:val="0"/>
      <w:marTop w:val="0"/>
      <w:marBottom w:val="0"/>
      <w:divBdr>
        <w:top w:val="none" w:sz="0" w:space="0" w:color="auto"/>
        <w:left w:val="none" w:sz="0" w:space="0" w:color="auto"/>
        <w:bottom w:val="none" w:sz="0" w:space="0" w:color="auto"/>
        <w:right w:val="none" w:sz="0" w:space="0" w:color="auto"/>
      </w:divBdr>
    </w:div>
    <w:div w:id="1775978089">
      <w:bodyDiv w:val="1"/>
      <w:marLeft w:val="0"/>
      <w:marRight w:val="0"/>
      <w:marTop w:val="0"/>
      <w:marBottom w:val="0"/>
      <w:divBdr>
        <w:top w:val="none" w:sz="0" w:space="0" w:color="auto"/>
        <w:left w:val="none" w:sz="0" w:space="0" w:color="auto"/>
        <w:bottom w:val="none" w:sz="0" w:space="0" w:color="auto"/>
        <w:right w:val="none" w:sz="0" w:space="0" w:color="auto"/>
      </w:divBdr>
    </w:div>
    <w:div w:id="1777166400">
      <w:bodyDiv w:val="1"/>
      <w:marLeft w:val="0"/>
      <w:marRight w:val="0"/>
      <w:marTop w:val="0"/>
      <w:marBottom w:val="0"/>
      <w:divBdr>
        <w:top w:val="none" w:sz="0" w:space="0" w:color="auto"/>
        <w:left w:val="none" w:sz="0" w:space="0" w:color="auto"/>
        <w:bottom w:val="none" w:sz="0" w:space="0" w:color="auto"/>
        <w:right w:val="none" w:sz="0" w:space="0" w:color="auto"/>
      </w:divBdr>
    </w:div>
    <w:div w:id="1782384003">
      <w:bodyDiv w:val="1"/>
      <w:marLeft w:val="0"/>
      <w:marRight w:val="0"/>
      <w:marTop w:val="0"/>
      <w:marBottom w:val="0"/>
      <w:divBdr>
        <w:top w:val="none" w:sz="0" w:space="0" w:color="auto"/>
        <w:left w:val="none" w:sz="0" w:space="0" w:color="auto"/>
        <w:bottom w:val="none" w:sz="0" w:space="0" w:color="auto"/>
        <w:right w:val="none" w:sz="0" w:space="0" w:color="auto"/>
      </w:divBdr>
    </w:div>
    <w:div w:id="1783719240">
      <w:bodyDiv w:val="1"/>
      <w:marLeft w:val="0"/>
      <w:marRight w:val="0"/>
      <w:marTop w:val="0"/>
      <w:marBottom w:val="0"/>
      <w:divBdr>
        <w:top w:val="none" w:sz="0" w:space="0" w:color="auto"/>
        <w:left w:val="none" w:sz="0" w:space="0" w:color="auto"/>
        <w:bottom w:val="none" w:sz="0" w:space="0" w:color="auto"/>
        <w:right w:val="none" w:sz="0" w:space="0" w:color="auto"/>
      </w:divBdr>
    </w:div>
    <w:div w:id="1784349570">
      <w:bodyDiv w:val="1"/>
      <w:marLeft w:val="0"/>
      <w:marRight w:val="0"/>
      <w:marTop w:val="0"/>
      <w:marBottom w:val="0"/>
      <w:divBdr>
        <w:top w:val="none" w:sz="0" w:space="0" w:color="auto"/>
        <w:left w:val="none" w:sz="0" w:space="0" w:color="auto"/>
        <w:bottom w:val="none" w:sz="0" w:space="0" w:color="auto"/>
        <w:right w:val="none" w:sz="0" w:space="0" w:color="auto"/>
      </w:divBdr>
    </w:div>
    <w:div w:id="1793593745">
      <w:bodyDiv w:val="1"/>
      <w:marLeft w:val="0"/>
      <w:marRight w:val="0"/>
      <w:marTop w:val="0"/>
      <w:marBottom w:val="0"/>
      <w:divBdr>
        <w:top w:val="none" w:sz="0" w:space="0" w:color="auto"/>
        <w:left w:val="none" w:sz="0" w:space="0" w:color="auto"/>
        <w:bottom w:val="none" w:sz="0" w:space="0" w:color="auto"/>
        <w:right w:val="none" w:sz="0" w:space="0" w:color="auto"/>
      </w:divBdr>
    </w:div>
    <w:div w:id="1795051034">
      <w:bodyDiv w:val="1"/>
      <w:marLeft w:val="0"/>
      <w:marRight w:val="0"/>
      <w:marTop w:val="0"/>
      <w:marBottom w:val="0"/>
      <w:divBdr>
        <w:top w:val="none" w:sz="0" w:space="0" w:color="auto"/>
        <w:left w:val="none" w:sz="0" w:space="0" w:color="auto"/>
        <w:bottom w:val="none" w:sz="0" w:space="0" w:color="auto"/>
        <w:right w:val="none" w:sz="0" w:space="0" w:color="auto"/>
      </w:divBdr>
    </w:div>
    <w:div w:id="1795976439">
      <w:bodyDiv w:val="1"/>
      <w:marLeft w:val="0"/>
      <w:marRight w:val="0"/>
      <w:marTop w:val="0"/>
      <w:marBottom w:val="0"/>
      <w:divBdr>
        <w:top w:val="none" w:sz="0" w:space="0" w:color="auto"/>
        <w:left w:val="none" w:sz="0" w:space="0" w:color="auto"/>
        <w:bottom w:val="none" w:sz="0" w:space="0" w:color="auto"/>
        <w:right w:val="none" w:sz="0" w:space="0" w:color="auto"/>
      </w:divBdr>
    </w:div>
    <w:div w:id="1806316993">
      <w:bodyDiv w:val="1"/>
      <w:marLeft w:val="0"/>
      <w:marRight w:val="0"/>
      <w:marTop w:val="0"/>
      <w:marBottom w:val="0"/>
      <w:divBdr>
        <w:top w:val="none" w:sz="0" w:space="0" w:color="auto"/>
        <w:left w:val="none" w:sz="0" w:space="0" w:color="auto"/>
        <w:bottom w:val="none" w:sz="0" w:space="0" w:color="auto"/>
        <w:right w:val="none" w:sz="0" w:space="0" w:color="auto"/>
      </w:divBdr>
    </w:div>
    <w:div w:id="1813793725">
      <w:bodyDiv w:val="1"/>
      <w:marLeft w:val="0"/>
      <w:marRight w:val="0"/>
      <w:marTop w:val="0"/>
      <w:marBottom w:val="0"/>
      <w:divBdr>
        <w:top w:val="none" w:sz="0" w:space="0" w:color="auto"/>
        <w:left w:val="none" w:sz="0" w:space="0" w:color="auto"/>
        <w:bottom w:val="none" w:sz="0" w:space="0" w:color="auto"/>
        <w:right w:val="none" w:sz="0" w:space="0" w:color="auto"/>
      </w:divBdr>
    </w:div>
    <w:div w:id="1828088656">
      <w:bodyDiv w:val="1"/>
      <w:marLeft w:val="0"/>
      <w:marRight w:val="0"/>
      <w:marTop w:val="0"/>
      <w:marBottom w:val="0"/>
      <w:divBdr>
        <w:top w:val="none" w:sz="0" w:space="0" w:color="auto"/>
        <w:left w:val="none" w:sz="0" w:space="0" w:color="auto"/>
        <w:bottom w:val="none" w:sz="0" w:space="0" w:color="auto"/>
        <w:right w:val="none" w:sz="0" w:space="0" w:color="auto"/>
      </w:divBdr>
    </w:div>
    <w:div w:id="1836384592">
      <w:bodyDiv w:val="1"/>
      <w:marLeft w:val="0"/>
      <w:marRight w:val="0"/>
      <w:marTop w:val="0"/>
      <w:marBottom w:val="0"/>
      <w:divBdr>
        <w:top w:val="none" w:sz="0" w:space="0" w:color="auto"/>
        <w:left w:val="none" w:sz="0" w:space="0" w:color="auto"/>
        <w:bottom w:val="none" w:sz="0" w:space="0" w:color="auto"/>
        <w:right w:val="none" w:sz="0" w:space="0" w:color="auto"/>
      </w:divBdr>
    </w:div>
    <w:div w:id="1852985855">
      <w:bodyDiv w:val="1"/>
      <w:marLeft w:val="0"/>
      <w:marRight w:val="0"/>
      <w:marTop w:val="0"/>
      <w:marBottom w:val="0"/>
      <w:divBdr>
        <w:top w:val="none" w:sz="0" w:space="0" w:color="auto"/>
        <w:left w:val="none" w:sz="0" w:space="0" w:color="auto"/>
        <w:bottom w:val="none" w:sz="0" w:space="0" w:color="auto"/>
        <w:right w:val="none" w:sz="0" w:space="0" w:color="auto"/>
      </w:divBdr>
    </w:div>
    <w:div w:id="1856574781">
      <w:bodyDiv w:val="1"/>
      <w:marLeft w:val="0"/>
      <w:marRight w:val="0"/>
      <w:marTop w:val="0"/>
      <w:marBottom w:val="0"/>
      <w:divBdr>
        <w:top w:val="none" w:sz="0" w:space="0" w:color="auto"/>
        <w:left w:val="none" w:sz="0" w:space="0" w:color="auto"/>
        <w:bottom w:val="none" w:sz="0" w:space="0" w:color="auto"/>
        <w:right w:val="none" w:sz="0" w:space="0" w:color="auto"/>
      </w:divBdr>
    </w:div>
    <w:div w:id="1861817465">
      <w:bodyDiv w:val="1"/>
      <w:marLeft w:val="0"/>
      <w:marRight w:val="0"/>
      <w:marTop w:val="0"/>
      <w:marBottom w:val="0"/>
      <w:divBdr>
        <w:top w:val="none" w:sz="0" w:space="0" w:color="auto"/>
        <w:left w:val="none" w:sz="0" w:space="0" w:color="auto"/>
        <w:bottom w:val="none" w:sz="0" w:space="0" w:color="auto"/>
        <w:right w:val="none" w:sz="0" w:space="0" w:color="auto"/>
      </w:divBdr>
    </w:div>
    <w:div w:id="1864509973">
      <w:bodyDiv w:val="1"/>
      <w:marLeft w:val="0"/>
      <w:marRight w:val="0"/>
      <w:marTop w:val="0"/>
      <w:marBottom w:val="0"/>
      <w:divBdr>
        <w:top w:val="none" w:sz="0" w:space="0" w:color="auto"/>
        <w:left w:val="none" w:sz="0" w:space="0" w:color="auto"/>
        <w:bottom w:val="none" w:sz="0" w:space="0" w:color="auto"/>
        <w:right w:val="none" w:sz="0" w:space="0" w:color="auto"/>
      </w:divBdr>
    </w:div>
    <w:div w:id="1865099030">
      <w:bodyDiv w:val="1"/>
      <w:marLeft w:val="0"/>
      <w:marRight w:val="0"/>
      <w:marTop w:val="0"/>
      <w:marBottom w:val="0"/>
      <w:divBdr>
        <w:top w:val="none" w:sz="0" w:space="0" w:color="auto"/>
        <w:left w:val="none" w:sz="0" w:space="0" w:color="auto"/>
        <w:bottom w:val="none" w:sz="0" w:space="0" w:color="auto"/>
        <w:right w:val="none" w:sz="0" w:space="0" w:color="auto"/>
      </w:divBdr>
    </w:div>
    <w:div w:id="1893804633">
      <w:bodyDiv w:val="1"/>
      <w:marLeft w:val="0"/>
      <w:marRight w:val="0"/>
      <w:marTop w:val="0"/>
      <w:marBottom w:val="0"/>
      <w:divBdr>
        <w:top w:val="none" w:sz="0" w:space="0" w:color="auto"/>
        <w:left w:val="none" w:sz="0" w:space="0" w:color="auto"/>
        <w:bottom w:val="none" w:sz="0" w:space="0" w:color="auto"/>
        <w:right w:val="none" w:sz="0" w:space="0" w:color="auto"/>
      </w:divBdr>
    </w:div>
    <w:div w:id="1900093206">
      <w:bodyDiv w:val="1"/>
      <w:marLeft w:val="0"/>
      <w:marRight w:val="0"/>
      <w:marTop w:val="0"/>
      <w:marBottom w:val="0"/>
      <w:divBdr>
        <w:top w:val="none" w:sz="0" w:space="0" w:color="auto"/>
        <w:left w:val="none" w:sz="0" w:space="0" w:color="auto"/>
        <w:bottom w:val="none" w:sz="0" w:space="0" w:color="auto"/>
        <w:right w:val="none" w:sz="0" w:space="0" w:color="auto"/>
      </w:divBdr>
    </w:div>
    <w:div w:id="1912226599">
      <w:bodyDiv w:val="1"/>
      <w:marLeft w:val="0"/>
      <w:marRight w:val="0"/>
      <w:marTop w:val="0"/>
      <w:marBottom w:val="0"/>
      <w:divBdr>
        <w:top w:val="none" w:sz="0" w:space="0" w:color="auto"/>
        <w:left w:val="none" w:sz="0" w:space="0" w:color="auto"/>
        <w:bottom w:val="none" w:sz="0" w:space="0" w:color="auto"/>
        <w:right w:val="none" w:sz="0" w:space="0" w:color="auto"/>
      </w:divBdr>
    </w:div>
    <w:div w:id="1920629465">
      <w:bodyDiv w:val="1"/>
      <w:marLeft w:val="0"/>
      <w:marRight w:val="0"/>
      <w:marTop w:val="0"/>
      <w:marBottom w:val="0"/>
      <w:divBdr>
        <w:top w:val="none" w:sz="0" w:space="0" w:color="auto"/>
        <w:left w:val="none" w:sz="0" w:space="0" w:color="auto"/>
        <w:bottom w:val="none" w:sz="0" w:space="0" w:color="auto"/>
        <w:right w:val="none" w:sz="0" w:space="0" w:color="auto"/>
      </w:divBdr>
    </w:div>
    <w:div w:id="1920796311">
      <w:bodyDiv w:val="1"/>
      <w:marLeft w:val="0"/>
      <w:marRight w:val="0"/>
      <w:marTop w:val="0"/>
      <w:marBottom w:val="0"/>
      <w:divBdr>
        <w:top w:val="none" w:sz="0" w:space="0" w:color="auto"/>
        <w:left w:val="none" w:sz="0" w:space="0" w:color="auto"/>
        <w:bottom w:val="none" w:sz="0" w:space="0" w:color="auto"/>
        <w:right w:val="none" w:sz="0" w:space="0" w:color="auto"/>
      </w:divBdr>
    </w:div>
    <w:div w:id="1921326740">
      <w:bodyDiv w:val="1"/>
      <w:marLeft w:val="0"/>
      <w:marRight w:val="0"/>
      <w:marTop w:val="0"/>
      <w:marBottom w:val="0"/>
      <w:divBdr>
        <w:top w:val="none" w:sz="0" w:space="0" w:color="auto"/>
        <w:left w:val="none" w:sz="0" w:space="0" w:color="auto"/>
        <w:bottom w:val="none" w:sz="0" w:space="0" w:color="auto"/>
        <w:right w:val="none" w:sz="0" w:space="0" w:color="auto"/>
      </w:divBdr>
    </w:div>
    <w:div w:id="1921450806">
      <w:bodyDiv w:val="1"/>
      <w:marLeft w:val="0"/>
      <w:marRight w:val="0"/>
      <w:marTop w:val="0"/>
      <w:marBottom w:val="0"/>
      <w:divBdr>
        <w:top w:val="none" w:sz="0" w:space="0" w:color="auto"/>
        <w:left w:val="none" w:sz="0" w:space="0" w:color="auto"/>
        <w:bottom w:val="none" w:sz="0" w:space="0" w:color="auto"/>
        <w:right w:val="none" w:sz="0" w:space="0" w:color="auto"/>
      </w:divBdr>
    </w:div>
    <w:div w:id="1932660117">
      <w:bodyDiv w:val="1"/>
      <w:marLeft w:val="0"/>
      <w:marRight w:val="0"/>
      <w:marTop w:val="0"/>
      <w:marBottom w:val="0"/>
      <w:divBdr>
        <w:top w:val="none" w:sz="0" w:space="0" w:color="auto"/>
        <w:left w:val="none" w:sz="0" w:space="0" w:color="auto"/>
        <w:bottom w:val="none" w:sz="0" w:space="0" w:color="auto"/>
        <w:right w:val="none" w:sz="0" w:space="0" w:color="auto"/>
      </w:divBdr>
      <w:divsChild>
        <w:div w:id="156003398">
          <w:marLeft w:val="0"/>
          <w:marRight w:val="0"/>
          <w:marTop w:val="0"/>
          <w:marBottom w:val="0"/>
          <w:divBdr>
            <w:top w:val="none" w:sz="0" w:space="0" w:color="auto"/>
            <w:left w:val="none" w:sz="0" w:space="0" w:color="auto"/>
            <w:bottom w:val="none" w:sz="0" w:space="0" w:color="auto"/>
            <w:right w:val="none" w:sz="0" w:space="0" w:color="auto"/>
          </w:divBdr>
        </w:div>
      </w:divsChild>
    </w:div>
    <w:div w:id="1934241510">
      <w:bodyDiv w:val="1"/>
      <w:marLeft w:val="0"/>
      <w:marRight w:val="0"/>
      <w:marTop w:val="0"/>
      <w:marBottom w:val="0"/>
      <w:divBdr>
        <w:top w:val="none" w:sz="0" w:space="0" w:color="auto"/>
        <w:left w:val="none" w:sz="0" w:space="0" w:color="auto"/>
        <w:bottom w:val="none" w:sz="0" w:space="0" w:color="auto"/>
        <w:right w:val="none" w:sz="0" w:space="0" w:color="auto"/>
      </w:divBdr>
    </w:div>
    <w:div w:id="1949197958">
      <w:bodyDiv w:val="1"/>
      <w:marLeft w:val="0"/>
      <w:marRight w:val="0"/>
      <w:marTop w:val="0"/>
      <w:marBottom w:val="0"/>
      <w:divBdr>
        <w:top w:val="none" w:sz="0" w:space="0" w:color="auto"/>
        <w:left w:val="none" w:sz="0" w:space="0" w:color="auto"/>
        <w:bottom w:val="none" w:sz="0" w:space="0" w:color="auto"/>
        <w:right w:val="none" w:sz="0" w:space="0" w:color="auto"/>
      </w:divBdr>
    </w:div>
    <w:div w:id="1954626847">
      <w:bodyDiv w:val="1"/>
      <w:marLeft w:val="0"/>
      <w:marRight w:val="0"/>
      <w:marTop w:val="0"/>
      <w:marBottom w:val="0"/>
      <w:divBdr>
        <w:top w:val="none" w:sz="0" w:space="0" w:color="auto"/>
        <w:left w:val="none" w:sz="0" w:space="0" w:color="auto"/>
        <w:bottom w:val="none" w:sz="0" w:space="0" w:color="auto"/>
        <w:right w:val="none" w:sz="0" w:space="0" w:color="auto"/>
      </w:divBdr>
    </w:div>
    <w:div w:id="1963924528">
      <w:bodyDiv w:val="1"/>
      <w:marLeft w:val="0"/>
      <w:marRight w:val="0"/>
      <w:marTop w:val="0"/>
      <w:marBottom w:val="0"/>
      <w:divBdr>
        <w:top w:val="none" w:sz="0" w:space="0" w:color="auto"/>
        <w:left w:val="none" w:sz="0" w:space="0" w:color="auto"/>
        <w:bottom w:val="none" w:sz="0" w:space="0" w:color="auto"/>
        <w:right w:val="none" w:sz="0" w:space="0" w:color="auto"/>
      </w:divBdr>
    </w:div>
    <w:div w:id="1966808725">
      <w:bodyDiv w:val="1"/>
      <w:marLeft w:val="0"/>
      <w:marRight w:val="0"/>
      <w:marTop w:val="0"/>
      <w:marBottom w:val="0"/>
      <w:divBdr>
        <w:top w:val="none" w:sz="0" w:space="0" w:color="auto"/>
        <w:left w:val="none" w:sz="0" w:space="0" w:color="auto"/>
        <w:bottom w:val="none" w:sz="0" w:space="0" w:color="auto"/>
        <w:right w:val="none" w:sz="0" w:space="0" w:color="auto"/>
      </w:divBdr>
    </w:div>
    <w:div w:id="1969555164">
      <w:bodyDiv w:val="1"/>
      <w:marLeft w:val="0"/>
      <w:marRight w:val="0"/>
      <w:marTop w:val="0"/>
      <w:marBottom w:val="0"/>
      <w:divBdr>
        <w:top w:val="none" w:sz="0" w:space="0" w:color="auto"/>
        <w:left w:val="none" w:sz="0" w:space="0" w:color="auto"/>
        <w:bottom w:val="none" w:sz="0" w:space="0" w:color="auto"/>
        <w:right w:val="none" w:sz="0" w:space="0" w:color="auto"/>
      </w:divBdr>
    </w:div>
    <w:div w:id="1972706486">
      <w:bodyDiv w:val="1"/>
      <w:marLeft w:val="0"/>
      <w:marRight w:val="0"/>
      <w:marTop w:val="0"/>
      <w:marBottom w:val="0"/>
      <w:divBdr>
        <w:top w:val="none" w:sz="0" w:space="0" w:color="auto"/>
        <w:left w:val="none" w:sz="0" w:space="0" w:color="auto"/>
        <w:bottom w:val="none" w:sz="0" w:space="0" w:color="auto"/>
        <w:right w:val="none" w:sz="0" w:space="0" w:color="auto"/>
      </w:divBdr>
    </w:div>
    <w:div w:id="1977024602">
      <w:bodyDiv w:val="1"/>
      <w:marLeft w:val="0"/>
      <w:marRight w:val="0"/>
      <w:marTop w:val="0"/>
      <w:marBottom w:val="0"/>
      <w:divBdr>
        <w:top w:val="none" w:sz="0" w:space="0" w:color="auto"/>
        <w:left w:val="none" w:sz="0" w:space="0" w:color="auto"/>
        <w:bottom w:val="none" w:sz="0" w:space="0" w:color="auto"/>
        <w:right w:val="none" w:sz="0" w:space="0" w:color="auto"/>
      </w:divBdr>
    </w:div>
    <w:div w:id="1999533415">
      <w:bodyDiv w:val="1"/>
      <w:marLeft w:val="0"/>
      <w:marRight w:val="0"/>
      <w:marTop w:val="0"/>
      <w:marBottom w:val="0"/>
      <w:divBdr>
        <w:top w:val="none" w:sz="0" w:space="0" w:color="auto"/>
        <w:left w:val="none" w:sz="0" w:space="0" w:color="auto"/>
        <w:bottom w:val="none" w:sz="0" w:space="0" w:color="auto"/>
        <w:right w:val="none" w:sz="0" w:space="0" w:color="auto"/>
      </w:divBdr>
    </w:div>
    <w:div w:id="1999797020">
      <w:bodyDiv w:val="1"/>
      <w:marLeft w:val="0"/>
      <w:marRight w:val="0"/>
      <w:marTop w:val="0"/>
      <w:marBottom w:val="0"/>
      <w:divBdr>
        <w:top w:val="none" w:sz="0" w:space="0" w:color="auto"/>
        <w:left w:val="none" w:sz="0" w:space="0" w:color="auto"/>
        <w:bottom w:val="none" w:sz="0" w:space="0" w:color="auto"/>
        <w:right w:val="none" w:sz="0" w:space="0" w:color="auto"/>
      </w:divBdr>
    </w:div>
    <w:div w:id="2002846746">
      <w:bodyDiv w:val="1"/>
      <w:marLeft w:val="0"/>
      <w:marRight w:val="0"/>
      <w:marTop w:val="0"/>
      <w:marBottom w:val="0"/>
      <w:divBdr>
        <w:top w:val="none" w:sz="0" w:space="0" w:color="auto"/>
        <w:left w:val="none" w:sz="0" w:space="0" w:color="auto"/>
        <w:bottom w:val="none" w:sz="0" w:space="0" w:color="auto"/>
        <w:right w:val="none" w:sz="0" w:space="0" w:color="auto"/>
      </w:divBdr>
    </w:div>
    <w:div w:id="2010402587">
      <w:bodyDiv w:val="1"/>
      <w:marLeft w:val="0"/>
      <w:marRight w:val="0"/>
      <w:marTop w:val="0"/>
      <w:marBottom w:val="0"/>
      <w:divBdr>
        <w:top w:val="none" w:sz="0" w:space="0" w:color="auto"/>
        <w:left w:val="none" w:sz="0" w:space="0" w:color="auto"/>
        <w:bottom w:val="none" w:sz="0" w:space="0" w:color="auto"/>
        <w:right w:val="none" w:sz="0" w:space="0" w:color="auto"/>
      </w:divBdr>
    </w:div>
    <w:div w:id="2012219170">
      <w:bodyDiv w:val="1"/>
      <w:marLeft w:val="0"/>
      <w:marRight w:val="0"/>
      <w:marTop w:val="0"/>
      <w:marBottom w:val="0"/>
      <w:divBdr>
        <w:top w:val="none" w:sz="0" w:space="0" w:color="auto"/>
        <w:left w:val="none" w:sz="0" w:space="0" w:color="auto"/>
        <w:bottom w:val="none" w:sz="0" w:space="0" w:color="auto"/>
        <w:right w:val="none" w:sz="0" w:space="0" w:color="auto"/>
      </w:divBdr>
    </w:div>
    <w:div w:id="2019456585">
      <w:bodyDiv w:val="1"/>
      <w:marLeft w:val="0"/>
      <w:marRight w:val="0"/>
      <w:marTop w:val="0"/>
      <w:marBottom w:val="0"/>
      <w:divBdr>
        <w:top w:val="none" w:sz="0" w:space="0" w:color="auto"/>
        <w:left w:val="none" w:sz="0" w:space="0" w:color="auto"/>
        <w:bottom w:val="none" w:sz="0" w:space="0" w:color="auto"/>
        <w:right w:val="none" w:sz="0" w:space="0" w:color="auto"/>
      </w:divBdr>
    </w:div>
    <w:div w:id="2020159223">
      <w:bodyDiv w:val="1"/>
      <w:marLeft w:val="0"/>
      <w:marRight w:val="0"/>
      <w:marTop w:val="0"/>
      <w:marBottom w:val="0"/>
      <w:divBdr>
        <w:top w:val="none" w:sz="0" w:space="0" w:color="auto"/>
        <w:left w:val="none" w:sz="0" w:space="0" w:color="auto"/>
        <w:bottom w:val="none" w:sz="0" w:space="0" w:color="auto"/>
        <w:right w:val="none" w:sz="0" w:space="0" w:color="auto"/>
      </w:divBdr>
    </w:div>
    <w:div w:id="2028214585">
      <w:bodyDiv w:val="1"/>
      <w:marLeft w:val="0"/>
      <w:marRight w:val="0"/>
      <w:marTop w:val="0"/>
      <w:marBottom w:val="0"/>
      <w:divBdr>
        <w:top w:val="none" w:sz="0" w:space="0" w:color="auto"/>
        <w:left w:val="none" w:sz="0" w:space="0" w:color="auto"/>
        <w:bottom w:val="none" w:sz="0" w:space="0" w:color="auto"/>
        <w:right w:val="none" w:sz="0" w:space="0" w:color="auto"/>
      </w:divBdr>
    </w:div>
    <w:div w:id="2028826968">
      <w:bodyDiv w:val="1"/>
      <w:marLeft w:val="0"/>
      <w:marRight w:val="0"/>
      <w:marTop w:val="0"/>
      <w:marBottom w:val="0"/>
      <w:divBdr>
        <w:top w:val="none" w:sz="0" w:space="0" w:color="auto"/>
        <w:left w:val="none" w:sz="0" w:space="0" w:color="auto"/>
        <w:bottom w:val="none" w:sz="0" w:space="0" w:color="auto"/>
        <w:right w:val="none" w:sz="0" w:space="0" w:color="auto"/>
      </w:divBdr>
    </w:div>
    <w:div w:id="2033459361">
      <w:bodyDiv w:val="1"/>
      <w:marLeft w:val="0"/>
      <w:marRight w:val="0"/>
      <w:marTop w:val="0"/>
      <w:marBottom w:val="0"/>
      <w:divBdr>
        <w:top w:val="none" w:sz="0" w:space="0" w:color="auto"/>
        <w:left w:val="none" w:sz="0" w:space="0" w:color="auto"/>
        <w:bottom w:val="none" w:sz="0" w:space="0" w:color="auto"/>
        <w:right w:val="none" w:sz="0" w:space="0" w:color="auto"/>
      </w:divBdr>
    </w:div>
    <w:div w:id="2044091272">
      <w:bodyDiv w:val="1"/>
      <w:marLeft w:val="0"/>
      <w:marRight w:val="0"/>
      <w:marTop w:val="0"/>
      <w:marBottom w:val="0"/>
      <w:divBdr>
        <w:top w:val="none" w:sz="0" w:space="0" w:color="auto"/>
        <w:left w:val="none" w:sz="0" w:space="0" w:color="auto"/>
        <w:bottom w:val="none" w:sz="0" w:space="0" w:color="auto"/>
        <w:right w:val="none" w:sz="0" w:space="0" w:color="auto"/>
      </w:divBdr>
    </w:div>
    <w:div w:id="2050182357">
      <w:bodyDiv w:val="1"/>
      <w:marLeft w:val="0"/>
      <w:marRight w:val="0"/>
      <w:marTop w:val="0"/>
      <w:marBottom w:val="0"/>
      <w:divBdr>
        <w:top w:val="none" w:sz="0" w:space="0" w:color="auto"/>
        <w:left w:val="none" w:sz="0" w:space="0" w:color="auto"/>
        <w:bottom w:val="none" w:sz="0" w:space="0" w:color="auto"/>
        <w:right w:val="none" w:sz="0" w:space="0" w:color="auto"/>
      </w:divBdr>
    </w:div>
    <w:div w:id="2063601355">
      <w:bodyDiv w:val="1"/>
      <w:marLeft w:val="0"/>
      <w:marRight w:val="0"/>
      <w:marTop w:val="0"/>
      <w:marBottom w:val="0"/>
      <w:divBdr>
        <w:top w:val="none" w:sz="0" w:space="0" w:color="auto"/>
        <w:left w:val="none" w:sz="0" w:space="0" w:color="auto"/>
        <w:bottom w:val="none" w:sz="0" w:space="0" w:color="auto"/>
        <w:right w:val="none" w:sz="0" w:space="0" w:color="auto"/>
      </w:divBdr>
    </w:div>
    <w:div w:id="2071690309">
      <w:bodyDiv w:val="1"/>
      <w:marLeft w:val="0"/>
      <w:marRight w:val="0"/>
      <w:marTop w:val="0"/>
      <w:marBottom w:val="0"/>
      <w:divBdr>
        <w:top w:val="none" w:sz="0" w:space="0" w:color="auto"/>
        <w:left w:val="none" w:sz="0" w:space="0" w:color="auto"/>
        <w:bottom w:val="none" w:sz="0" w:space="0" w:color="auto"/>
        <w:right w:val="none" w:sz="0" w:space="0" w:color="auto"/>
      </w:divBdr>
    </w:div>
    <w:div w:id="2076387517">
      <w:bodyDiv w:val="1"/>
      <w:marLeft w:val="0"/>
      <w:marRight w:val="0"/>
      <w:marTop w:val="0"/>
      <w:marBottom w:val="0"/>
      <w:divBdr>
        <w:top w:val="none" w:sz="0" w:space="0" w:color="auto"/>
        <w:left w:val="none" w:sz="0" w:space="0" w:color="auto"/>
        <w:bottom w:val="none" w:sz="0" w:space="0" w:color="auto"/>
        <w:right w:val="none" w:sz="0" w:space="0" w:color="auto"/>
      </w:divBdr>
    </w:div>
    <w:div w:id="2078091993">
      <w:bodyDiv w:val="1"/>
      <w:marLeft w:val="0"/>
      <w:marRight w:val="0"/>
      <w:marTop w:val="0"/>
      <w:marBottom w:val="0"/>
      <w:divBdr>
        <w:top w:val="none" w:sz="0" w:space="0" w:color="auto"/>
        <w:left w:val="none" w:sz="0" w:space="0" w:color="auto"/>
        <w:bottom w:val="none" w:sz="0" w:space="0" w:color="auto"/>
        <w:right w:val="none" w:sz="0" w:space="0" w:color="auto"/>
      </w:divBdr>
    </w:div>
    <w:div w:id="2083945881">
      <w:bodyDiv w:val="1"/>
      <w:marLeft w:val="0"/>
      <w:marRight w:val="0"/>
      <w:marTop w:val="0"/>
      <w:marBottom w:val="0"/>
      <w:divBdr>
        <w:top w:val="none" w:sz="0" w:space="0" w:color="auto"/>
        <w:left w:val="none" w:sz="0" w:space="0" w:color="auto"/>
        <w:bottom w:val="none" w:sz="0" w:space="0" w:color="auto"/>
        <w:right w:val="none" w:sz="0" w:space="0" w:color="auto"/>
      </w:divBdr>
    </w:div>
    <w:div w:id="2087846667">
      <w:bodyDiv w:val="1"/>
      <w:marLeft w:val="0"/>
      <w:marRight w:val="0"/>
      <w:marTop w:val="0"/>
      <w:marBottom w:val="0"/>
      <w:divBdr>
        <w:top w:val="none" w:sz="0" w:space="0" w:color="auto"/>
        <w:left w:val="none" w:sz="0" w:space="0" w:color="auto"/>
        <w:bottom w:val="none" w:sz="0" w:space="0" w:color="auto"/>
        <w:right w:val="none" w:sz="0" w:space="0" w:color="auto"/>
      </w:divBdr>
    </w:div>
    <w:div w:id="2097942140">
      <w:bodyDiv w:val="1"/>
      <w:marLeft w:val="0"/>
      <w:marRight w:val="0"/>
      <w:marTop w:val="0"/>
      <w:marBottom w:val="0"/>
      <w:divBdr>
        <w:top w:val="none" w:sz="0" w:space="0" w:color="auto"/>
        <w:left w:val="none" w:sz="0" w:space="0" w:color="auto"/>
        <w:bottom w:val="none" w:sz="0" w:space="0" w:color="auto"/>
        <w:right w:val="none" w:sz="0" w:space="0" w:color="auto"/>
      </w:divBdr>
    </w:div>
    <w:div w:id="2101636055">
      <w:bodyDiv w:val="1"/>
      <w:marLeft w:val="0"/>
      <w:marRight w:val="0"/>
      <w:marTop w:val="0"/>
      <w:marBottom w:val="0"/>
      <w:divBdr>
        <w:top w:val="none" w:sz="0" w:space="0" w:color="auto"/>
        <w:left w:val="none" w:sz="0" w:space="0" w:color="auto"/>
        <w:bottom w:val="none" w:sz="0" w:space="0" w:color="auto"/>
        <w:right w:val="none" w:sz="0" w:space="0" w:color="auto"/>
      </w:divBdr>
    </w:div>
    <w:div w:id="2106222576">
      <w:bodyDiv w:val="1"/>
      <w:marLeft w:val="0"/>
      <w:marRight w:val="0"/>
      <w:marTop w:val="0"/>
      <w:marBottom w:val="0"/>
      <w:divBdr>
        <w:top w:val="none" w:sz="0" w:space="0" w:color="auto"/>
        <w:left w:val="none" w:sz="0" w:space="0" w:color="auto"/>
        <w:bottom w:val="none" w:sz="0" w:space="0" w:color="auto"/>
        <w:right w:val="none" w:sz="0" w:space="0" w:color="auto"/>
      </w:divBdr>
    </w:div>
    <w:div w:id="2112890443">
      <w:bodyDiv w:val="1"/>
      <w:marLeft w:val="0"/>
      <w:marRight w:val="0"/>
      <w:marTop w:val="0"/>
      <w:marBottom w:val="0"/>
      <w:divBdr>
        <w:top w:val="none" w:sz="0" w:space="0" w:color="auto"/>
        <w:left w:val="none" w:sz="0" w:space="0" w:color="auto"/>
        <w:bottom w:val="none" w:sz="0" w:space="0" w:color="auto"/>
        <w:right w:val="none" w:sz="0" w:space="0" w:color="auto"/>
      </w:divBdr>
    </w:div>
    <w:div w:id="2114783865">
      <w:bodyDiv w:val="1"/>
      <w:marLeft w:val="0"/>
      <w:marRight w:val="0"/>
      <w:marTop w:val="0"/>
      <w:marBottom w:val="0"/>
      <w:divBdr>
        <w:top w:val="none" w:sz="0" w:space="0" w:color="auto"/>
        <w:left w:val="none" w:sz="0" w:space="0" w:color="auto"/>
        <w:bottom w:val="none" w:sz="0" w:space="0" w:color="auto"/>
        <w:right w:val="none" w:sz="0" w:space="0" w:color="auto"/>
      </w:divBdr>
    </w:div>
    <w:div w:id="2122072302">
      <w:bodyDiv w:val="1"/>
      <w:marLeft w:val="0"/>
      <w:marRight w:val="0"/>
      <w:marTop w:val="0"/>
      <w:marBottom w:val="0"/>
      <w:divBdr>
        <w:top w:val="none" w:sz="0" w:space="0" w:color="auto"/>
        <w:left w:val="none" w:sz="0" w:space="0" w:color="auto"/>
        <w:bottom w:val="none" w:sz="0" w:space="0" w:color="auto"/>
        <w:right w:val="none" w:sz="0" w:space="0" w:color="auto"/>
      </w:divBdr>
    </w:div>
    <w:div w:id="2128234752">
      <w:bodyDiv w:val="1"/>
      <w:marLeft w:val="0"/>
      <w:marRight w:val="0"/>
      <w:marTop w:val="0"/>
      <w:marBottom w:val="0"/>
      <w:divBdr>
        <w:top w:val="none" w:sz="0" w:space="0" w:color="auto"/>
        <w:left w:val="none" w:sz="0" w:space="0" w:color="auto"/>
        <w:bottom w:val="none" w:sz="0" w:space="0" w:color="auto"/>
        <w:right w:val="none" w:sz="0" w:space="0" w:color="auto"/>
      </w:divBdr>
    </w:div>
    <w:div w:id="2132699660">
      <w:bodyDiv w:val="1"/>
      <w:marLeft w:val="0"/>
      <w:marRight w:val="0"/>
      <w:marTop w:val="0"/>
      <w:marBottom w:val="0"/>
      <w:divBdr>
        <w:top w:val="none" w:sz="0" w:space="0" w:color="auto"/>
        <w:left w:val="none" w:sz="0" w:space="0" w:color="auto"/>
        <w:bottom w:val="none" w:sz="0" w:space="0" w:color="auto"/>
        <w:right w:val="none" w:sz="0" w:space="0" w:color="auto"/>
      </w:divBdr>
    </w:div>
    <w:div w:id="213945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61479-3493-9146-8FB5-13D17363A73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8606</Words>
  <Characters>49804</Characters>
  <Application>Microsoft Office Word</Application>
  <DocSecurity>0</DocSecurity>
  <Lines>415</Lines>
  <Paragraphs>116</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58294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COMUNICATO STAMPA</dc:subject>
  <dc:creator>PALAZZO CHIGI</dc:creator>
  <cp:lastModifiedBy>Utente ospite</cp:lastModifiedBy>
  <cp:revision>2</cp:revision>
  <cp:lastPrinted>2020-02-28T20:57:00Z</cp:lastPrinted>
  <dcterms:created xsi:type="dcterms:W3CDTF">2020-05-15T06:31:00Z</dcterms:created>
  <dcterms:modified xsi:type="dcterms:W3CDTF">2020-05-15T06:31:00Z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-1926551406</vt:i4>
  </property>
</Properties>
</file>